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A363" w14:textId="77777777" w:rsidR="004F4537" w:rsidRPr="00AA3735" w:rsidRDefault="004F4537">
      <w:pPr>
        <w:spacing w:line="276" w:lineRule="auto"/>
        <w:jc w:val="center"/>
        <w:rPr>
          <w:rFonts w:ascii="宋体" w:eastAsia="宋体" w:hAnsi="宋体" w:cs="宋体"/>
          <w:sz w:val="52"/>
          <w:szCs w:val="52"/>
        </w:rPr>
      </w:pPr>
    </w:p>
    <w:p w14:paraId="185FBCEC" w14:textId="77777777" w:rsidR="004F4537" w:rsidRPr="00AA3735" w:rsidRDefault="004F4537">
      <w:pPr>
        <w:spacing w:line="276" w:lineRule="auto"/>
        <w:jc w:val="center"/>
        <w:rPr>
          <w:rFonts w:ascii="宋体" w:eastAsia="宋体" w:hAnsi="宋体" w:cs="宋体"/>
          <w:b/>
          <w:sz w:val="52"/>
          <w:szCs w:val="52"/>
        </w:rPr>
      </w:pPr>
    </w:p>
    <w:p w14:paraId="2BDF66CD" w14:textId="77777777" w:rsidR="004F4537" w:rsidRPr="00AA3735" w:rsidRDefault="001642D3">
      <w:pPr>
        <w:spacing w:line="276" w:lineRule="auto"/>
        <w:jc w:val="center"/>
        <w:rPr>
          <w:rFonts w:asciiTheme="majorEastAsia" w:eastAsiaTheme="majorEastAsia" w:hAnsiTheme="majorEastAsia" w:cs="宋体"/>
          <w:b/>
          <w:sz w:val="84"/>
          <w:szCs w:val="84"/>
        </w:rPr>
      </w:pPr>
      <w:r w:rsidRPr="00AA3735">
        <w:rPr>
          <w:rFonts w:asciiTheme="majorEastAsia" w:eastAsiaTheme="majorEastAsia" w:hAnsiTheme="majorEastAsia" w:cs="宋体" w:hint="eastAsia"/>
          <w:b/>
          <w:sz w:val="84"/>
          <w:szCs w:val="84"/>
        </w:rPr>
        <w:t>社</w:t>
      </w:r>
    </w:p>
    <w:p w14:paraId="3477A1BD" w14:textId="77777777" w:rsidR="004F4537" w:rsidRPr="00AA3735" w:rsidRDefault="001642D3">
      <w:pPr>
        <w:spacing w:line="276" w:lineRule="auto"/>
        <w:jc w:val="center"/>
        <w:rPr>
          <w:rFonts w:asciiTheme="majorEastAsia" w:eastAsiaTheme="majorEastAsia" w:hAnsiTheme="majorEastAsia" w:cs="宋体"/>
          <w:b/>
          <w:sz w:val="84"/>
          <w:szCs w:val="84"/>
        </w:rPr>
      </w:pPr>
      <w:r w:rsidRPr="00AA3735">
        <w:rPr>
          <w:rFonts w:asciiTheme="majorEastAsia" w:eastAsiaTheme="majorEastAsia" w:hAnsiTheme="majorEastAsia" w:cs="宋体" w:hint="eastAsia"/>
          <w:b/>
          <w:sz w:val="84"/>
          <w:szCs w:val="84"/>
        </w:rPr>
        <w:t>会</w:t>
      </w:r>
    </w:p>
    <w:p w14:paraId="6C848C46" w14:textId="77777777" w:rsidR="004F4537" w:rsidRPr="00AA3735" w:rsidRDefault="001642D3">
      <w:pPr>
        <w:spacing w:line="276" w:lineRule="auto"/>
        <w:jc w:val="center"/>
        <w:rPr>
          <w:rFonts w:asciiTheme="majorEastAsia" w:eastAsiaTheme="majorEastAsia" w:hAnsiTheme="majorEastAsia" w:cs="宋体"/>
          <w:b/>
          <w:sz w:val="84"/>
          <w:szCs w:val="84"/>
        </w:rPr>
      </w:pPr>
      <w:proofErr w:type="gramStart"/>
      <w:r w:rsidRPr="00AA3735">
        <w:rPr>
          <w:rFonts w:asciiTheme="majorEastAsia" w:eastAsiaTheme="majorEastAsia" w:hAnsiTheme="majorEastAsia" w:cs="宋体" w:hint="eastAsia"/>
          <w:b/>
          <w:sz w:val="84"/>
          <w:szCs w:val="84"/>
        </w:rPr>
        <w:t>责</w:t>
      </w:r>
      <w:proofErr w:type="gramEnd"/>
    </w:p>
    <w:p w14:paraId="3406579C" w14:textId="77777777" w:rsidR="004F4537" w:rsidRPr="00AA3735" w:rsidRDefault="001642D3">
      <w:pPr>
        <w:spacing w:line="276" w:lineRule="auto"/>
        <w:jc w:val="center"/>
        <w:rPr>
          <w:rFonts w:asciiTheme="majorEastAsia" w:eastAsiaTheme="majorEastAsia" w:hAnsiTheme="majorEastAsia" w:cs="宋体"/>
          <w:b/>
          <w:sz w:val="84"/>
          <w:szCs w:val="84"/>
        </w:rPr>
      </w:pPr>
      <w:r w:rsidRPr="00AA3735">
        <w:rPr>
          <w:rFonts w:asciiTheme="majorEastAsia" w:eastAsiaTheme="majorEastAsia" w:hAnsiTheme="majorEastAsia" w:cs="宋体" w:hint="eastAsia"/>
          <w:b/>
          <w:sz w:val="84"/>
          <w:szCs w:val="84"/>
        </w:rPr>
        <w:t>任</w:t>
      </w:r>
    </w:p>
    <w:p w14:paraId="725BD103" w14:textId="77777777" w:rsidR="004F4537" w:rsidRPr="00AA3735" w:rsidRDefault="001642D3">
      <w:pPr>
        <w:spacing w:line="276" w:lineRule="auto"/>
        <w:jc w:val="center"/>
        <w:rPr>
          <w:rFonts w:asciiTheme="majorEastAsia" w:eastAsiaTheme="majorEastAsia" w:hAnsiTheme="majorEastAsia" w:cs="宋体"/>
          <w:b/>
          <w:sz w:val="84"/>
          <w:szCs w:val="84"/>
        </w:rPr>
      </w:pPr>
      <w:r w:rsidRPr="00AA3735">
        <w:rPr>
          <w:rFonts w:asciiTheme="majorEastAsia" w:eastAsiaTheme="majorEastAsia" w:hAnsiTheme="majorEastAsia" w:cs="宋体" w:hint="eastAsia"/>
          <w:b/>
          <w:sz w:val="84"/>
          <w:szCs w:val="84"/>
        </w:rPr>
        <w:t>报</w:t>
      </w:r>
    </w:p>
    <w:p w14:paraId="476E5C05" w14:textId="77777777" w:rsidR="004F4537" w:rsidRPr="00AA3735" w:rsidRDefault="001642D3">
      <w:pPr>
        <w:spacing w:line="276" w:lineRule="auto"/>
        <w:jc w:val="center"/>
        <w:rPr>
          <w:rFonts w:asciiTheme="majorEastAsia" w:eastAsiaTheme="majorEastAsia" w:hAnsiTheme="majorEastAsia" w:cs="宋体"/>
          <w:b/>
          <w:sz w:val="52"/>
          <w:szCs w:val="52"/>
        </w:rPr>
      </w:pPr>
      <w:r w:rsidRPr="00AA3735">
        <w:rPr>
          <w:rFonts w:asciiTheme="majorEastAsia" w:eastAsiaTheme="majorEastAsia" w:hAnsiTheme="majorEastAsia" w:cs="宋体" w:hint="eastAsia"/>
          <w:b/>
          <w:sz w:val="84"/>
          <w:szCs w:val="84"/>
        </w:rPr>
        <w:t>告</w:t>
      </w:r>
    </w:p>
    <w:p w14:paraId="6FCD1670" w14:textId="77777777" w:rsidR="004F4537" w:rsidRPr="00AA3735" w:rsidRDefault="004F4537">
      <w:pPr>
        <w:spacing w:line="276" w:lineRule="auto"/>
        <w:ind w:firstLineChars="750" w:firstLine="3900"/>
        <w:rPr>
          <w:rFonts w:ascii="宋体" w:eastAsia="宋体" w:hAnsi="宋体" w:cs="宋体"/>
          <w:sz w:val="52"/>
          <w:szCs w:val="52"/>
        </w:rPr>
      </w:pPr>
    </w:p>
    <w:p w14:paraId="29E2B2BC" w14:textId="77777777" w:rsidR="004F4537" w:rsidRPr="00AA3735" w:rsidRDefault="004F4537">
      <w:pPr>
        <w:spacing w:line="276" w:lineRule="auto"/>
        <w:ind w:firstLineChars="750" w:firstLine="3900"/>
        <w:rPr>
          <w:rFonts w:ascii="宋体" w:eastAsia="宋体" w:hAnsi="宋体" w:cs="宋体"/>
          <w:sz w:val="52"/>
          <w:szCs w:val="52"/>
        </w:rPr>
      </w:pPr>
    </w:p>
    <w:p w14:paraId="78EFAD6F" w14:textId="6AD668DA" w:rsidR="004F4537" w:rsidRPr="00AA3735" w:rsidRDefault="00D0298C" w:rsidP="00D61E4D">
      <w:pPr>
        <w:spacing w:line="276" w:lineRule="auto"/>
        <w:jc w:val="center"/>
        <w:rPr>
          <w:rFonts w:ascii="宋体" w:eastAsia="宋体" w:hAnsi="宋体" w:cs="宋体"/>
          <w:sz w:val="36"/>
          <w:szCs w:val="44"/>
        </w:rPr>
      </w:pPr>
      <w:proofErr w:type="gramStart"/>
      <w:r>
        <w:rPr>
          <w:rFonts w:ascii="宋体" w:eastAsia="宋体" w:hAnsi="宋体" w:cs="宋体" w:hint="eastAsia"/>
          <w:sz w:val="36"/>
          <w:szCs w:val="44"/>
        </w:rPr>
        <w:t>立茂精密</w:t>
      </w:r>
      <w:proofErr w:type="gramEnd"/>
      <w:r>
        <w:rPr>
          <w:rFonts w:ascii="宋体" w:eastAsia="宋体" w:hAnsi="宋体" w:cs="宋体" w:hint="eastAsia"/>
          <w:sz w:val="36"/>
          <w:szCs w:val="44"/>
        </w:rPr>
        <w:t>工业(嘉兴)有限公司</w:t>
      </w:r>
    </w:p>
    <w:p w14:paraId="5645CB70" w14:textId="3E7CB7B3" w:rsidR="004F4537" w:rsidRPr="00AA3735" w:rsidRDefault="00675A86" w:rsidP="00675A86">
      <w:pPr>
        <w:widowControl/>
        <w:spacing w:line="276" w:lineRule="auto"/>
        <w:jc w:val="center"/>
        <w:rPr>
          <w:rFonts w:ascii="宋体" w:eastAsia="宋体" w:hAnsi="宋体" w:cs="宋体"/>
          <w:sz w:val="36"/>
          <w:szCs w:val="36"/>
        </w:rPr>
      </w:pPr>
      <w:r w:rsidRPr="00AA3735">
        <w:rPr>
          <w:rFonts w:ascii="宋体" w:eastAsia="宋体" w:hAnsi="宋体" w:cs="宋体" w:hint="eastAsia"/>
          <w:sz w:val="36"/>
          <w:szCs w:val="36"/>
        </w:rPr>
        <w:t>报告年度：</w:t>
      </w:r>
      <w:r w:rsidR="00D61E4D">
        <w:rPr>
          <w:rFonts w:ascii="宋体" w:eastAsia="宋体" w:hAnsi="宋体" w:cs="宋体" w:hint="eastAsia"/>
          <w:sz w:val="36"/>
          <w:szCs w:val="36"/>
        </w:rPr>
        <w:t>2022</w:t>
      </w:r>
      <w:r w:rsidRPr="00AA3735">
        <w:rPr>
          <w:rFonts w:ascii="宋体" w:eastAsia="宋体" w:hAnsi="宋体" w:cs="宋体" w:hint="eastAsia"/>
          <w:sz w:val="36"/>
          <w:szCs w:val="36"/>
        </w:rPr>
        <w:t>.1.1-</w:t>
      </w:r>
      <w:r w:rsidR="00D61E4D">
        <w:rPr>
          <w:rFonts w:ascii="宋体" w:eastAsia="宋体" w:hAnsi="宋体" w:cs="宋体" w:hint="eastAsia"/>
          <w:sz w:val="36"/>
          <w:szCs w:val="36"/>
        </w:rPr>
        <w:t>2022</w:t>
      </w:r>
      <w:r w:rsidRPr="00AA3735">
        <w:rPr>
          <w:rFonts w:ascii="宋体" w:eastAsia="宋体" w:hAnsi="宋体" w:cs="宋体" w:hint="eastAsia"/>
          <w:sz w:val="36"/>
          <w:szCs w:val="36"/>
        </w:rPr>
        <w:t>.12.31</w:t>
      </w:r>
      <w:r w:rsidR="001642D3" w:rsidRPr="00AA3735">
        <w:rPr>
          <w:rFonts w:ascii="宋体" w:eastAsia="宋体" w:hAnsi="宋体" w:cs="宋体"/>
          <w:sz w:val="36"/>
          <w:szCs w:val="36"/>
        </w:rPr>
        <w:br w:type="page"/>
      </w:r>
    </w:p>
    <w:p w14:paraId="4E9A7CBA" w14:textId="190B2A1C" w:rsidR="004F4537" w:rsidRPr="00AA3735" w:rsidRDefault="001642D3" w:rsidP="000B4A88">
      <w:pPr>
        <w:spacing w:line="360" w:lineRule="auto"/>
        <w:ind w:firstLineChars="196" w:firstLine="590"/>
        <w:outlineLvl w:val="0"/>
        <w:rPr>
          <w:rFonts w:asciiTheme="majorEastAsia" w:eastAsiaTheme="majorEastAsia" w:hAnsiTheme="majorEastAsia" w:cs="Times New Roman"/>
          <w:b/>
          <w:sz w:val="30"/>
          <w:szCs w:val="30"/>
        </w:rPr>
      </w:pPr>
      <w:bookmarkStart w:id="0" w:name="_Toc451610984"/>
      <w:bookmarkStart w:id="1" w:name="_Toc451610891"/>
      <w:r w:rsidRPr="00AA3735">
        <w:rPr>
          <w:rFonts w:asciiTheme="majorEastAsia" w:eastAsiaTheme="majorEastAsia" w:hAnsiTheme="majorEastAsia" w:cs="Times New Roman" w:hint="eastAsia"/>
          <w:b/>
          <w:sz w:val="30"/>
          <w:szCs w:val="30"/>
        </w:rPr>
        <w:lastRenderedPageBreak/>
        <w:t>一、</w:t>
      </w:r>
      <w:r w:rsidR="00D61E4D">
        <w:rPr>
          <w:rFonts w:asciiTheme="majorEastAsia" w:eastAsiaTheme="majorEastAsia" w:hAnsiTheme="majorEastAsia" w:cs="Times New Roman" w:hint="eastAsia"/>
          <w:b/>
          <w:sz w:val="30"/>
          <w:szCs w:val="30"/>
        </w:rPr>
        <w:t>公司</w:t>
      </w:r>
      <w:r w:rsidRPr="00AA3735">
        <w:rPr>
          <w:rFonts w:asciiTheme="majorEastAsia" w:eastAsiaTheme="majorEastAsia" w:hAnsiTheme="majorEastAsia" w:cs="Times New Roman"/>
          <w:b/>
          <w:sz w:val="30"/>
          <w:szCs w:val="30"/>
        </w:rPr>
        <w:t>简介</w:t>
      </w:r>
    </w:p>
    <w:p w14:paraId="1FAC60E5" w14:textId="77777777" w:rsidR="00D0298C" w:rsidRPr="00D0298C" w:rsidRDefault="00D0298C" w:rsidP="00D0298C">
      <w:pPr>
        <w:spacing w:line="360" w:lineRule="auto"/>
        <w:ind w:firstLineChars="200" w:firstLine="560"/>
        <w:rPr>
          <w:rFonts w:asciiTheme="minorEastAsia" w:hAnsiTheme="minorEastAsia" w:hint="eastAsia"/>
          <w:sz w:val="28"/>
          <w:szCs w:val="28"/>
        </w:rPr>
      </w:pPr>
      <w:proofErr w:type="gramStart"/>
      <w:r w:rsidRPr="00D0298C">
        <w:rPr>
          <w:rFonts w:asciiTheme="minorEastAsia" w:hAnsiTheme="minorEastAsia" w:hint="eastAsia"/>
          <w:sz w:val="28"/>
          <w:szCs w:val="28"/>
        </w:rPr>
        <w:t>立茂精密</w:t>
      </w:r>
      <w:proofErr w:type="gramEnd"/>
      <w:r w:rsidRPr="00D0298C">
        <w:rPr>
          <w:rFonts w:asciiTheme="minorEastAsia" w:hAnsiTheme="minorEastAsia" w:hint="eastAsia"/>
          <w:sz w:val="28"/>
          <w:szCs w:val="28"/>
        </w:rPr>
        <w:t>工业（嘉兴）有限公司成立于2017年，注册资本1500万美元，专业生产TUZ品牌高强度标准件与非标件。年产10级以上紧固件2万吨、机械零部件1000万件。项目地理位置坐落在嘉善姚庄，毗邻上海、杭州、苏州，交通便利，地理位置优越。公司拥有集装箱装卸货平台，全套的线材加工生产线，以及拥有冷镦和热</w:t>
      </w:r>
      <w:proofErr w:type="gramStart"/>
      <w:r w:rsidRPr="00D0298C">
        <w:rPr>
          <w:rFonts w:asciiTheme="minorEastAsia" w:hAnsiTheme="minorEastAsia" w:hint="eastAsia"/>
          <w:sz w:val="28"/>
          <w:szCs w:val="28"/>
        </w:rPr>
        <w:t>镦两种</w:t>
      </w:r>
      <w:proofErr w:type="gramEnd"/>
      <w:r w:rsidRPr="00D0298C">
        <w:rPr>
          <w:rFonts w:asciiTheme="minorEastAsia" w:hAnsiTheme="minorEastAsia" w:hint="eastAsia"/>
          <w:sz w:val="28"/>
          <w:szCs w:val="28"/>
        </w:rPr>
        <w:t>不同的螺丝加工生产线，采用先进的生产工艺，规模化量产，24小时不停歇的流水线生产，确保在第一时间满足客户要求。</w:t>
      </w:r>
    </w:p>
    <w:p w14:paraId="330DED5C" w14:textId="77777777" w:rsidR="00D0298C" w:rsidRPr="00D0298C" w:rsidRDefault="00D0298C" w:rsidP="00D0298C">
      <w:pPr>
        <w:spacing w:line="360" w:lineRule="auto"/>
        <w:ind w:firstLineChars="200" w:firstLine="560"/>
        <w:rPr>
          <w:rFonts w:asciiTheme="minorEastAsia" w:hAnsiTheme="minorEastAsia" w:hint="eastAsia"/>
          <w:sz w:val="28"/>
          <w:szCs w:val="28"/>
        </w:rPr>
      </w:pPr>
      <w:r w:rsidRPr="00D0298C">
        <w:rPr>
          <w:rFonts w:asciiTheme="minorEastAsia" w:hAnsiTheme="minorEastAsia" w:hint="eastAsia"/>
          <w:sz w:val="28"/>
          <w:szCs w:val="28"/>
        </w:rPr>
        <w:t>公司拥有先进的检测设备与仪器，拥有专业的品质团队。2台不同吨位的拉力机，低温冲击试验机，维氏硬度计，微小硬度计，影像测量仪，盐雾试验箱，切割机等设备。确保从原材料入厂到成品出厂，都可在厂内完成检测。</w:t>
      </w:r>
    </w:p>
    <w:p w14:paraId="6C0CA1DB" w14:textId="7AB68C75" w:rsidR="006A107B" w:rsidRPr="00AA3735" w:rsidRDefault="00D0298C" w:rsidP="00D0298C">
      <w:pPr>
        <w:spacing w:line="360" w:lineRule="auto"/>
        <w:ind w:firstLineChars="200" w:firstLine="560"/>
        <w:rPr>
          <w:rFonts w:asciiTheme="minorEastAsia" w:hAnsiTheme="minorEastAsia"/>
          <w:sz w:val="28"/>
          <w:szCs w:val="28"/>
        </w:rPr>
      </w:pPr>
      <w:r w:rsidRPr="00D0298C">
        <w:rPr>
          <w:rFonts w:asciiTheme="minorEastAsia" w:hAnsiTheme="minorEastAsia" w:hint="eastAsia"/>
          <w:sz w:val="28"/>
          <w:szCs w:val="28"/>
        </w:rPr>
        <w:t>公司先后通过IATF16949体系，ISO9001体系，ISO14001环境体系认证</w:t>
      </w:r>
      <w:r w:rsidR="00B35437">
        <w:rPr>
          <w:rFonts w:asciiTheme="minorEastAsia" w:hAnsiTheme="minorEastAsia" w:hint="eastAsia"/>
          <w:sz w:val="28"/>
          <w:szCs w:val="28"/>
        </w:rPr>
        <w:t>。</w:t>
      </w:r>
    </w:p>
    <w:p w14:paraId="3BAA4206" w14:textId="77777777" w:rsidR="004F4537" w:rsidRPr="00AA3735" w:rsidRDefault="001642D3" w:rsidP="000B4A88">
      <w:pPr>
        <w:spacing w:line="360" w:lineRule="auto"/>
        <w:ind w:firstLineChars="232" w:firstLine="699"/>
        <w:rPr>
          <w:rFonts w:ascii="宋体" w:eastAsia="宋体" w:hAnsi="宋体" w:cs="宋体"/>
          <w:b/>
          <w:sz w:val="30"/>
          <w:szCs w:val="30"/>
        </w:rPr>
      </w:pPr>
      <w:r w:rsidRPr="00AA3735">
        <w:rPr>
          <w:rFonts w:ascii="宋体" w:eastAsia="宋体" w:hAnsi="宋体" w:cs="宋体" w:hint="eastAsia"/>
          <w:b/>
          <w:sz w:val="30"/>
          <w:szCs w:val="30"/>
        </w:rPr>
        <w:t>二、公司战略理念</w:t>
      </w:r>
    </w:p>
    <w:p w14:paraId="0DB3B693" w14:textId="77777777" w:rsidR="004F4537" w:rsidRPr="00AA3735" w:rsidRDefault="001642D3" w:rsidP="000B4A88">
      <w:pPr>
        <w:spacing w:line="360" w:lineRule="auto"/>
        <w:ind w:firstLineChars="196" w:firstLine="551"/>
        <w:rPr>
          <w:rFonts w:ascii="宋体" w:hAnsi="宋体"/>
          <w:b/>
          <w:bCs/>
          <w:sz w:val="28"/>
          <w:szCs w:val="28"/>
        </w:rPr>
      </w:pPr>
      <w:r w:rsidRPr="00AA3735">
        <w:rPr>
          <w:rFonts w:ascii="宋体" w:hAnsi="宋体" w:hint="eastAsia"/>
          <w:b/>
          <w:bCs/>
          <w:sz w:val="28"/>
          <w:szCs w:val="28"/>
        </w:rPr>
        <w:t>1、公司理念</w:t>
      </w:r>
    </w:p>
    <w:p w14:paraId="426FE970" w14:textId="7FD12416" w:rsidR="004F4537" w:rsidRPr="00AA3735" w:rsidRDefault="001642D3" w:rsidP="000B4A88">
      <w:pPr>
        <w:spacing w:line="360" w:lineRule="auto"/>
        <w:ind w:firstLine="570"/>
        <w:rPr>
          <w:rFonts w:ascii="宋体" w:hAnsi="宋体"/>
          <w:sz w:val="28"/>
          <w:szCs w:val="28"/>
        </w:rPr>
      </w:pPr>
      <w:r w:rsidRPr="00AA3735">
        <w:rPr>
          <w:rFonts w:ascii="宋体" w:hAnsi="宋体" w:hint="eastAsia"/>
          <w:sz w:val="28"/>
          <w:szCs w:val="28"/>
        </w:rPr>
        <w:t>公司理念是：</w:t>
      </w:r>
      <w:r w:rsidR="00D0298C">
        <w:rPr>
          <w:rFonts w:asciiTheme="minorEastAsia" w:hAnsiTheme="minorEastAsia" w:hint="eastAsia"/>
          <w:sz w:val="28"/>
          <w:szCs w:val="28"/>
        </w:rPr>
        <w:t>诚信经营、持续创新、以人为本</w:t>
      </w:r>
      <w:r w:rsidR="00174574">
        <w:rPr>
          <w:rFonts w:ascii="宋体" w:hAnsi="宋体" w:hint="eastAsia"/>
          <w:sz w:val="28"/>
          <w:szCs w:val="28"/>
        </w:rPr>
        <w:t>。</w:t>
      </w:r>
    </w:p>
    <w:p w14:paraId="5A5B44D4" w14:textId="7AF2F450" w:rsidR="004F4537" w:rsidRPr="00AA3735" w:rsidRDefault="001642D3" w:rsidP="000B4A88">
      <w:pPr>
        <w:spacing w:line="360" w:lineRule="auto"/>
        <w:ind w:firstLineChars="196" w:firstLine="551"/>
        <w:rPr>
          <w:rFonts w:ascii="宋体" w:hAnsi="宋体"/>
          <w:b/>
          <w:bCs/>
          <w:sz w:val="28"/>
          <w:szCs w:val="28"/>
        </w:rPr>
      </w:pPr>
      <w:r w:rsidRPr="00AA3735">
        <w:rPr>
          <w:rFonts w:ascii="宋体" w:hAnsi="宋体" w:hint="eastAsia"/>
          <w:b/>
          <w:bCs/>
          <w:sz w:val="28"/>
          <w:szCs w:val="28"/>
        </w:rPr>
        <w:t>2、公司</w:t>
      </w:r>
      <w:bookmarkStart w:id="2" w:name="_Hlk143807206"/>
      <w:r w:rsidR="00174574">
        <w:rPr>
          <w:rFonts w:ascii="宋体" w:hAnsi="宋体" w:hint="eastAsia"/>
          <w:b/>
          <w:bCs/>
          <w:sz w:val="28"/>
          <w:szCs w:val="28"/>
        </w:rPr>
        <w:t>价值观</w:t>
      </w:r>
      <w:bookmarkEnd w:id="2"/>
    </w:p>
    <w:p w14:paraId="7A6C5C5E" w14:textId="1650DE94" w:rsidR="004F4537" w:rsidRPr="00AA3735" w:rsidRDefault="001642D3" w:rsidP="000B4A88">
      <w:pPr>
        <w:spacing w:line="360" w:lineRule="auto"/>
        <w:ind w:firstLine="570"/>
        <w:rPr>
          <w:rFonts w:ascii="宋体" w:hAnsi="宋体"/>
          <w:sz w:val="28"/>
          <w:szCs w:val="28"/>
        </w:rPr>
      </w:pPr>
      <w:r w:rsidRPr="00AA3735">
        <w:rPr>
          <w:rFonts w:ascii="宋体" w:hAnsi="宋体" w:hint="eastAsia"/>
          <w:sz w:val="28"/>
          <w:szCs w:val="28"/>
        </w:rPr>
        <w:t>公司</w:t>
      </w:r>
      <w:r w:rsidR="00174574" w:rsidRPr="00174574">
        <w:rPr>
          <w:rFonts w:ascii="宋体" w:hAnsi="宋体" w:hint="eastAsia"/>
          <w:sz w:val="28"/>
          <w:szCs w:val="28"/>
        </w:rPr>
        <w:t>价值观</w:t>
      </w:r>
      <w:r w:rsidRPr="00AA3735">
        <w:rPr>
          <w:rFonts w:ascii="宋体" w:hAnsi="宋体" w:hint="eastAsia"/>
          <w:sz w:val="28"/>
          <w:szCs w:val="28"/>
        </w:rPr>
        <w:t>是：</w:t>
      </w:r>
      <w:r w:rsidR="00D0298C">
        <w:rPr>
          <w:rFonts w:ascii="宋体" w:hAnsi="宋体" w:hint="eastAsia"/>
          <w:sz w:val="28"/>
          <w:szCs w:val="28"/>
        </w:rPr>
        <w:t>责任、质量、服务、学习、创新</w:t>
      </w:r>
      <w:r w:rsidRPr="00AA3735">
        <w:rPr>
          <w:rFonts w:ascii="宋体" w:hAnsi="宋体" w:hint="eastAsia"/>
          <w:sz w:val="28"/>
          <w:szCs w:val="28"/>
        </w:rPr>
        <w:t>。</w:t>
      </w:r>
    </w:p>
    <w:p w14:paraId="2A207CCF" w14:textId="77777777" w:rsidR="004F4537" w:rsidRPr="00AA3735" w:rsidRDefault="001642D3" w:rsidP="000B4A88">
      <w:pPr>
        <w:spacing w:line="360" w:lineRule="auto"/>
        <w:ind w:firstLineChars="200" w:firstLine="562"/>
        <w:rPr>
          <w:rFonts w:ascii="宋体" w:hAnsi="宋体"/>
          <w:b/>
          <w:bCs/>
          <w:sz w:val="28"/>
          <w:szCs w:val="28"/>
        </w:rPr>
      </w:pPr>
      <w:r w:rsidRPr="00AA3735">
        <w:rPr>
          <w:rFonts w:ascii="宋体" w:hAnsi="宋体" w:hint="eastAsia"/>
          <w:b/>
          <w:bCs/>
          <w:sz w:val="28"/>
          <w:szCs w:val="28"/>
        </w:rPr>
        <w:t>3、公司质量方针</w:t>
      </w:r>
    </w:p>
    <w:p w14:paraId="3B60D203" w14:textId="14DD8B48" w:rsidR="004F4537" w:rsidRPr="00AA3735" w:rsidRDefault="001642D3" w:rsidP="000B4A88">
      <w:pPr>
        <w:spacing w:line="360" w:lineRule="auto"/>
        <w:ind w:firstLineChars="196" w:firstLine="549"/>
        <w:jc w:val="left"/>
        <w:rPr>
          <w:rFonts w:ascii="黑体" w:eastAsia="黑体" w:hAnsi="黑体"/>
          <w:bCs/>
          <w:sz w:val="24"/>
          <w:szCs w:val="24"/>
        </w:rPr>
      </w:pPr>
      <w:r w:rsidRPr="00AA3735">
        <w:rPr>
          <w:rFonts w:ascii="宋体" w:hAnsi="宋体" w:hint="eastAsia"/>
          <w:sz w:val="28"/>
          <w:szCs w:val="28"/>
        </w:rPr>
        <w:t>公司质量方针是：</w:t>
      </w:r>
      <w:r w:rsidR="00C203A7" w:rsidRPr="00C203A7">
        <w:rPr>
          <w:rFonts w:ascii="宋体" w:hAnsi="宋体" w:hint="eastAsia"/>
          <w:sz w:val="28"/>
          <w:szCs w:val="28"/>
        </w:rPr>
        <w:t>信义为本、质量第一、满意服务、持续改进</w:t>
      </w:r>
      <w:r w:rsidRPr="00AA3735">
        <w:rPr>
          <w:rFonts w:ascii="宋体" w:hAnsi="宋体" w:hint="eastAsia"/>
          <w:sz w:val="28"/>
          <w:szCs w:val="28"/>
        </w:rPr>
        <w:t>。</w:t>
      </w:r>
    </w:p>
    <w:p w14:paraId="496C3A9E" w14:textId="77777777" w:rsidR="004F4537" w:rsidRPr="00AA3735" w:rsidRDefault="001642D3" w:rsidP="000B4A88">
      <w:pPr>
        <w:spacing w:line="360" w:lineRule="auto"/>
        <w:ind w:firstLineChars="196" w:firstLine="590"/>
        <w:outlineLvl w:val="0"/>
        <w:rPr>
          <w:rFonts w:asciiTheme="majorEastAsia" w:eastAsiaTheme="majorEastAsia" w:hAnsiTheme="majorEastAsia" w:cs="Times New Roman"/>
          <w:b/>
          <w:sz w:val="30"/>
          <w:szCs w:val="30"/>
        </w:rPr>
      </w:pPr>
      <w:r w:rsidRPr="00AA3735">
        <w:rPr>
          <w:rFonts w:asciiTheme="majorEastAsia" w:eastAsiaTheme="majorEastAsia" w:hAnsiTheme="majorEastAsia" w:cs="Times New Roman" w:hint="eastAsia"/>
          <w:b/>
          <w:sz w:val="30"/>
          <w:szCs w:val="30"/>
        </w:rPr>
        <w:t>三、</w:t>
      </w:r>
      <w:r w:rsidRPr="00AA3735">
        <w:rPr>
          <w:rFonts w:asciiTheme="majorEastAsia" w:eastAsiaTheme="majorEastAsia" w:hAnsiTheme="majorEastAsia" w:cs="Times New Roman"/>
          <w:b/>
          <w:sz w:val="30"/>
          <w:szCs w:val="30"/>
        </w:rPr>
        <w:t>组织架构</w:t>
      </w:r>
      <w:r w:rsidRPr="00AA3735">
        <w:rPr>
          <w:rFonts w:asciiTheme="majorEastAsia" w:eastAsiaTheme="majorEastAsia" w:hAnsiTheme="majorEastAsia" w:cs="Times New Roman" w:hint="eastAsia"/>
          <w:b/>
          <w:sz w:val="30"/>
          <w:szCs w:val="30"/>
        </w:rPr>
        <w:t>及</w:t>
      </w:r>
      <w:r w:rsidRPr="00AA3735">
        <w:rPr>
          <w:rFonts w:asciiTheme="majorEastAsia" w:eastAsiaTheme="majorEastAsia" w:hAnsiTheme="majorEastAsia" w:cs="Times New Roman"/>
          <w:b/>
          <w:sz w:val="30"/>
          <w:szCs w:val="30"/>
        </w:rPr>
        <w:t>主要产品</w:t>
      </w:r>
    </w:p>
    <w:p w14:paraId="58119A83" w14:textId="77777777" w:rsidR="004F4537" w:rsidRPr="00E271D6" w:rsidRDefault="001642D3" w:rsidP="00E271D6">
      <w:pPr>
        <w:spacing w:line="360" w:lineRule="auto"/>
        <w:ind w:firstLineChars="196" w:firstLine="551"/>
        <w:jc w:val="left"/>
        <w:rPr>
          <w:rFonts w:ascii="宋体" w:hAnsi="宋体"/>
          <w:b/>
          <w:bCs/>
          <w:sz w:val="28"/>
          <w:szCs w:val="28"/>
        </w:rPr>
      </w:pPr>
      <w:r w:rsidRPr="00E271D6">
        <w:rPr>
          <w:rFonts w:ascii="宋体" w:hAnsi="宋体"/>
          <w:b/>
          <w:bCs/>
          <w:sz w:val="28"/>
          <w:szCs w:val="28"/>
        </w:rPr>
        <w:lastRenderedPageBreak/>
        <w:t>1</w:t>
      </w:r>
      <w:r w:rsidRPr="00E271D6">
        <w:rPr>
          <w:rFonts w:ascii="宋体" w:hAnsi="宋体" w:hint="eastAsia"/>
          <w:b/>
          <w:bCs/>
          <w:sz w:val="28"/>
          <w:szCs w:val="28"/>
        </w:rPr>
        <w:t>、组织</w:t>
      </w:r>
      <w:r w:rsidRPr="00E271D6">
        <w:rPr>
          <w:rFonts w:ascii="宋体" w:hAnsi="宋体"/>
          <w:b/>
          <w:bCs/>
          <w:sz w:val="28"/>
          <w:szCs w:val="28"/>
        </w:rPr>
        <w:t>架构图</w:t>
      </w:r>
    </w:p>
    <w:p w14:paraId="0EAC6915" w14:textId="5D6A66D2" w:rsidR="00E271D6" w:rsidRDefault="00D0298C" w:rsidP="0095756F">
      <w:pPr>
        <w:spacing w:line="360" w:lineRule="auto"/>
        <w:ind w:firstLineChars="196" w:firstLine="412"/>
        <w:jc w:val="center"/>
        <w:rPr>
          <w:rFonts w:ascii="宋体" w:hAnsi="宋体"/>
          <w:sz w:val="28"/>
          <w:szCs w:val="28"/>
        </w:rPr>
      </w:pPr>
      <w:r>
        <w:rPr>
          <w:noProof/>
        </w:rPr>
        <w:drawing>
          <wp:inline distT="0" distB="0" distL="0" distR="0" wp14:anchorId="55F77794" wp14:editId="386041A8">
            <wp:extent cx="5274310" cy="3184525"/>
            <wp:effectExtent l="0" t="0" r="0" b="0"/>
            <wp:docPr id="942776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76314" name=""/>
                    <pic:cNvPicPr/>
                  </pic:nvPicPr>
                  <pic:blipFill>
                    <a:blip r:embed="rId11"/>
                    <a:stretch>
                      <a:fillRect/>
                    </a:stretch>
                  </pic:blipFill>
                  <pic:spPr>
                    <a:xfrm>
                      <a:off x="0" y="0"/>
                      <a:ext cx="5274310" cy="3184525"/>
                    </a:xfrm>
                    <a:prstGeom prst="rect">
                      <a:avLst/>
                    </a:prstGeom>
                  </pic:spPr>
                </pic:pic>
              </a:graphicData>
            </a:graphic>
          </wp:inline>
        </w:drawing>
      </w:r>
    </w:p>
    <w:p w14:paraId="51F7EEE9" w14:textId="60B4AF0D" w:rsidR="004F4537" w:rsidRPr="00E271D6" w:rsidRDefault="001642D3" w:rsidP="00E271D6">
      <w:pPr>
        <w:spacing w:line="360" w:lineRule="auto"/>
        <w:ind w:firstLineChars="196" w:firstLine="551"/>
        <w:jc w:val="left"/>
        <w:rPr>
          <w:rFonts w:ascii="宋体" w:hAnsi="宋体"/>
          <w:b/>
          <w:bCs/>
          <w:sz w:val="28"/>
          <w:szCs w:val="28"/>
        </w:rPr>
      </w:pPr>
      <w:r w:rsidRPr="00E271D6">
        <w:rPr>
          <w:rFonts w:ascii="宋体" w:hAnsi="宋体" w:hint="eastAsia"/>
          <w:b/>
          <w:bCs/>
          <w:sz w:val="28"/>
          <w:szCs w:val="28"/>
        </w:rPr>
        <w:t>2、</w:t>
      </w:r>
      <w:r w:rsidRPr="00E271D6">
        <w:rPr>
          <w:rFonts w:ascii="宋体" w:hAnsi="宋体"/>
          <w:b/>
          <w:bCs/>
          <w:sz w:val="28"/>
          <w:szCs w:val="28"/>
        </w:rPr>
        <w:t>主要产品</w:t>
      </w:r>
    </w:p>
    <w:p w14:paraId="2F95353D" w14:textId="70FF2D4C" w:rsidR="004F4537" w:rsidRPr="00174574" w:rsidRDefault="00D0298C" w:rsidP="00174574">
      <w:pPr>
        <w:spacing w:line="360" w:lineRule="auto"/>
        <w:ind w:firstLineChars="196" w:firstLine="549"/>
        <w:jc w:val="left"/>
        <w:rPr>
          <w:rFonts w:ascii="宋体" w:hAnsi="宋体"/>
          <w:sz w:val="28"/>
          <w:szCs w:val="28"/>
        </w:rPr>
      </w:pPr>
      <w:r>
        <w:rPr>
          <w:rFonts w:ascii="宋体" w:hAnsi="宋体" w:hint="eastAsia"/>
          <w:sz w:val="28"/>
          <w:szCs w:val="28"/>
        </w:rPr>
        <w:t>紧固件、矿机用螺栓</w:t>
      </w:r>
    </w:p>
    <w:p w14:paraId="0A2841C6" w14:textId="77777777" w:rsidR="004F4537" w:rsidRPr="00AA3735" w:rsidRDefault="001642D3" w:rsidP="000B4A88">
      <w:pPr>
        <w:spacing w:line="360" w:lineRule="auto"/>
        <w:ind w:firstLineChars="196" w:firstLine="590"/>
        <w:outlineLvl w:val="0"/>
        <w:rPr>
          <w:rFonts w:asciiTheme="majorEastAsia" w:eastAsiaTheme="majorEastAsia" w:hAnsiTheme="majorEastAsia" w:cs="Times New Roman"/>
          <w:b/>
          <w:sz w:val="30"/>
          <w:szCs w:val="30"/>
        </w:rPr>
      </w:pPr>
      <w:r w:rsidRPr="00AA3735">
        <w:rPr>
          <w:rFonts w:asciiTheme="majorEastAsia" w:eastAsiaTheme="majorEastAsia" w:hAnsiTheme="majorEastAsia" w:cs="Times New Roman" w:hint="eastAsia"/>
          <w:b/>
          <w:sz w:val="30"/>
          <w:szCs w:val="30"/>
        </w:rPr>
        <w:t>四、经济责任</w:t>
      </w:r>
      <w:bookmarkStart w:id="3" w:name="_Toc451610985"/>
      <w:bookmarkStart w:id="4" w:name="_Toc451610892"/>
      <w:bookmarkEnd w:id="0"/>
      <w:bookmarkEnd w:id="1"/>
    </w:p>
    <w:p w14:paraId="45700FE3" w14:textId="77777777" w:rsidR="004F4537" w:rsidRPr="00AA3735" w:rsidRDefault="001642D3" w:rsidP="000B4A88">
      <w:pPr>
        <w:spacing w:line="360" w:lineRule="auto"/>
        <w:ind w:firstLineChars="196" w:firstLine="551"/>
        <w:outlineLvl w:val="0"/>
        <w:rPr>
          <w:rFonts w:asciiTheme="majorEastAsia" w:eastAsiaTheme="majorEastAsia" w:hAnsiTheme="majorEastAsia" w:cs="Times New Roman"/>
          <w:b/>
          <w:sz w:val="28"/>
          <w:szCs w:val="28"/>
        </w:rPr>
      </w:pPr>
      <w:r w:rsidRPr="00AA3735">
        <w:rPr>
          <w:rFonts w:asciiTheme="majorEastAsia" w:eastAsiaTheme="majorEastAsia" w:hAnsiTheme="majorEastAsia" w:cs="Times New Roman" w:hint="eastAsia"/>
          <w:b/>
          <w:sz w:val="28"/>
          <w:szCs w:val="28"/>
        </w:rPr>
        <w:t>（一）战略方向</w:t>
      </w:r>
      <w:bookmarkEnd w:id="3"/>
      <w:bookmarkEnd w:id="4"/>
    </w:p>
    <w:p w14:paraId="771E51D3" w14:textId="77777777" w:rsidR="004F4537" w:rsidRPr="00AA3735" w:rsidRDefault="001642D3" w:rsidP="000B4A88">
      <w:pPr>
        <w:spacing w:line="360" w:lineRule="auto"/>
        <w:ind w:firstLineChars="196" w:firstLine="551"/>
        <w:outlineLvl w:val="0"/>
        <w:rPr>
          <w:rFonts w:asciiTheme="majorEastAsia" w:eastAsiaTheme="majorEastAsia" w:hAnsiTheme="majorEastAsia" w:cs="Times New Roman"/>
          <w:b/>
          <w:sz w:val="28"/>
          <w:szCs w:val="28"/>
        </w:rPr>
      </w:pPr>
      <w:r w:rsidRPr="00AA3735">
        <w:rPr>
          <w:rFonts w:asciiTheme="majorEastAsia" w:eastAsiaTheme="majorEastAsia" w:hAnsiTheme="majorEastAsia" w:hint="eastAsia"/>
          <w:b/>
          <w:sz w:val="28"/>
          <w:szCs w:val="28"/>
        </w:rPr>
        <w:t>（1）</w:t>
      </w:r>
      <w:r w:rsidRPr="00AA3735">
        <w:rPr>
          <w:rFonts w:asciiTheme="majorEastAsia" w:eastAsiaTheme="majorEastAsia" w:hAnsiTheme="majorEastAsia"/>
          <w:b/>
          <w:sz w:val="28"/>
          <w:szCs w:val="28"/>
        </w:rPr>
        <w:t>长、中、短期主要战略目标</w:t>
      </w:r>
    </w:p>
    <w:p w14:paraId="61360E1A" w14:textId="4F37965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sz w:val="28"/>
          <w:szCs w:val="28"/>
        </w:rPr>
        <w:t>公司</w:t>
      </w:r>
      <w:r w:rsidR="006F0D83" w:rsidRPr="006F0D83">
        <w:rPr>
          <w:rFonts w:asciiTheme="minorEastAsia" w:hAnsiTheme="minorEastAsia" w:hint="eastAsia"/>
          <w:sz w:val="28"/>
          <w:szCs w:val="28"/>
        </w:rPr>
        <w:t>秉持“</w:t>
      </w:r>
      <w:r w:rsidR="00D0298C">
        <w:rPr>
          <w:rFonts w:asciiTheme="minorEastAsia" w:hAnsiTheme="minorEastAsia" w:hint="eastAsia"/>
          <w:sz w:val="28"/>
          <w:szCs w:val="28"/>
        </w:rPr>
        <w:t>诚信经营、持续创新、以人为本</w:t>
      </w:r>
      <w:r w:rsidR="006F0D83" w:rsidRPr="006F0D83">
        <w:rPr>
          <w:rFonts w:asciiTheme="minorEastAsia" w:hAnsiTheme="minorEastAsia" w:hint="eastAsia"/>
          <w:sz w:val="28"/>
          <w:szCs w:val="28"/>
        </w:rPr>
        <w:t>”的经营理念</w:t>
      </w:r>
      <w:r w:rsidRPr="00AA3735">
        <w:rPr>
          <w:rFonts w:asciiTheme="minorEastAsia" w:hAnsiTheme="minorEastAsia"/>
          <w:sz w:val="28"/>
          <w:szCs w:val="28"/>
        </w:rPr>
        <w:t>，为客户提供满意的产品和</w:t>
      </w:r>
      <w:proofErr w:type="gramStart"/>
      <w:r w:rsidRPr="00AA3735">
        <w:rPr>
          <w:rFonts w:asciiTheme="minorEastAsia" w:hAnsiTheme="minorEastAsia"/>
          <w:sz w:val="28"/>
          <w:szCs w:val="28"/>
        </w:rPr>
        <w:t>可</w:t>
      </w:r>
      <w:proofErr w:type="gramEnd"/>
      <w:r w:rsidRPr="00AA3735">
        <w:rPr>
          <w:rFonts w:asciiTheme="minorEastAsia" w:hAnsiTheme="minorEastAsia"/>
          <w:sz w:val="28"/>
          <w:szCs w:val="28"/>
        </w:rPr>
        <w:t>信赖的服务，</w:t>
      </w:r>
      <w:r w:rsidRPr="00AA3735">
        <w:rPr>
          <w:rFonts w:asciiTheme="minorEastAsia" w:hAnsiTheme="minorEastAsia" w:hint="eastAsia"/>
          <w:sz w:val="28"/>
          <w:szCs w:val="28"/>
        </w:rPr>
        <w:t>不断</w:t>
      </w:r>
      <w:r w:rsidRPr="00AA3735">
        <w:rPr>
          <w:rFonts w:asciiTheme="minorEastAsia" w:hAnsiTheme="minorEastAsia"/>
          <w:sz w:val="28"/>
          <w:szCs w:val="28"/>
        </w:rPr>
        <w:t>巩固和提高</w:t>
      </w:r>
      <w:r w:rsidRPr="00AA3735">
        <w:rPr>
          <w:rFonts w:asciiTheme="minorEastAsia" w:hAnsiTheme="minorEastAsia" w:hint="eastAsia"/>
          <w:sz w:val="28"/>
          <w:szCs w:val="28"/>
        </w:rPr>
        <w:t>在行业的</w:t>
      </w:r>
      <w:r w:rsidRPr="00AA3735">
        <w:rPr>
          <w:rFonts w:asciiTheme="minorEastAsia" w:hAnsiTheme="minorEastAsia"/>
          <w:sz w:val="28"/>
          <w:szCs w:val="28"/>
        </w:rPr>
        <w:t>领先地位</w:t>
      </w:r>
      <w:r w:rsidRPr="00AA3735">
        <w:rPr>
          <w:rFonts w:asciiTheme="minorEastAsia" w:hAnsiTheme="minorEastAsia" w:hint="eastAsia"/>
          <w:sz w:val="28"/>
          <w:szCs w:val="28"/>
        </w:rPr>
        <w:t>。</w:t>
      </w:r>
    </w:p>
    <w:p w14:paraId="71C7DE6C"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公司不断加大研发创新投入、加强研发创新力度，提升产品品质；</w:t>
      </w:r>
      <w:r w:rsidRPr="00AA3735">
        <w:rPr>
          <w:rFonts w:asciiTheme="minorEastAsia" w:hAnsiTheme="minorEastAsia"/>
          <w:sz w:val="28"/>
          <w:szCs w:val="28"/>
        </w:rPr>
        <w:t>继续</w:t>
      </w:r>
      <w:r w:rsidRPr="00AA3735">
        <w:rPr>
          <w:rFonts w:asciiTheme="minorEastAsia" w:hAnsiTheme="minorEastAsia" w:hint="eastAsia"/>
          <w:sz w:val="28"/>
          <w:szCs w:val="28"/>
        </w:rPr>
        <w:t>推进高端制造</w:t>
      </w:r>
      <w:r w:rsidRPr="00AA3735">
        <w:rPr>
          <w:rFonts w:asciiTheme="minorEastAsia" w:hAnsiTheme="minorEastAsia"/>
          <w:sz w:val="28"/>
          <w:szCs w:val="28"/>
        </w:rPr>
        <w:t>，</w:t>
      </w:r>
      <w:r w:rsidRPr="00AA3735">
        <w:rPr>
          <w:rFonts w:asciiTheme="minorEastAsia" w:hAnsiTheme="minorEastAsia" w:hint="eastAsia"/>
          <w:sz w:val="28"/>
          <w:szCs w:val="28"/>
        </w:rPr>
        <w:t>不断夯实提供优质产品的全面能力；推行品牌战略，提高产品知名度；建立生态供应链，关注上下游供应链健康；大力引进专业人才，提升公司经营各个环节的专业度；整合各方资源，</w:t>
      </w:r>
      <w:r w:rsidRPr="00AA3735">
        <w:rPr>
          <w:rFonts w:asciiTheme="minorEastAsia" w:hAnsiTheme="minorEastAsia"/>
          <w:sz w:val="28"/>
          <w:szCs w:val="28"/>
        </w:rPr>
        <w:t>大力</w:t>
      </w:r>
      <w:r w:rsidRPr="00AA3735">
        <w:rPr>
          <w:rFonts w:asciiTheme="minorEastAsia" w:hAnsiTheme="minorEastAsia" w:hint="eastAsia"/>
          <w:sz w:val="28"/>
          <w:szCs w:val="28"/>
        </w:rPr>
        <w:t>推行</w:t>
      </w:r>
      <w:r w:rsidRPr="00AA3735">
        <w:rPr>
          <w:rFonts w:asciiTheme="minorEastAsia" w:hAnsiTheme="minorEastAsia"/>
          <w:sz w:val="28"/>
          <w:szCs w:val="28"/>
        </w:rPr>
        <w:t>商业模式</w:t>
      </w:r>
      <w:r w:rsidRPr="00AA3735">
        <w:rPr>
          <w:rFonts w:asciiTheme="minorEastAsia" w:hAnsiTheme="minorEastAsia" w:hint="eastAsia"/>
          <w:sz w:val="28"/>
          <w:szCs w:val="28"/>
        </w:rPr>
        <w:t>创新</w:t>
      </w:r>
      <w:r w:rsidRPr="00AA3735">
        <w:rPr>
          <w:rFonts w:asciiTheme="minorEastAsia" w:hAnsiTheme="minorEastAsia"/>
          <w:sz w:val="28"/>
          <w:szCs w:val="28"/>
        </w:rPr>
        <w:t>和</w:t>
      </w:r>
      <w:r w:rsidRPr="00AA3735">
        <w:rPr>
          <w:rFonts w:asciiTheme="minorEastAsia" w:hAnsiTheme="minorEastAsia" w:hint="eastAsia"/>
          <w:sz w:val="28"/>
          <w:szCs w:val="28"/>
        </w:rPr>
        <w:t>管理模式创新</w:t>
      </w:r>
      <w:r w:rsidRPr="00AA3735">
        <w:rPr>
          <w:rFonts w:asciiTheme="minorEastAsia" w:hAnsiTheme="minorEastAsia"/>
          <w:sz w:val="28"/>
          <w:szCs w:val="28"/>
        </w:rPr>
        <w:t>。</w:t>
      </w:r>
    </w:p>
    <w:p w14:paraId="1BACD36B" w14:textId="77777777" w:rsidR="004F4537" w:rsidRPr="00AA3735" w:rsidRDefault="001642D3" w:rsidP="000B4A88">
      <w:pPr>
        <w:pStyle w:val="aff5"/>
        <w:spacing w:line="360" w:lineRule="auto"/>
        <w:ind w:left="482" w:firstLineChars="0" w:firstLine="0"/>
        <w:rPr>
          <w:rFonts w:asciiTheme="majorEastAsia" w:eastAsiaTheme="majorEastAsia" w:hAnsiTheme="majorEastAsia"/>
          <w:b/>
          <w:sz w:val="28"/>
          <w:szCs w:val="28"/>
        </w:rPr>
      </w:pPr>
      <w:r w:rsidRPr="00AA3735">
        <w:rPr>
          <w:rFonts w:asciiTheme="majorEastAsia" w:eastAsiaTheme="majorEastAsia" w:hAnsiTheme="majorEastAsia" w:hint="eastAsia"/>
          <w:b/>
          <w:sz w:val="28"/>
          <w:szCs w:val="28"/>
        </w:rPr>
        <w:lastRenderedPageBreak/>
        <w:t>（2）</w:t>
      </w:r>
      <w:r w:rsidRPr="00AA3735">
        <w:rPr>
          <w:rFonts w:asciiTheme="majorEastAsia" w:eastAsiaTheme="majorEastAsia" w:hAnsiTheme="majorEastAsia"/>
          <w:b/>
          <w:sz w:val="28"/>
          <w:szCs w:val="28"/>
        </w:rPr>
        <w:t>战略发展方向及目标</w:t>
      </w:r>
    </w:p>
    <w:p w14:paraId="50375EDA"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1、大力推行全员改善，持续提升运营效率</w:t>
      </w:r>
    </w:p>
    <w:p w14:paraId="773EA6C3"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继续推进全员改善的广度和深度，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高端的产品提供保障。</w:t>
      </w:r>
    </w:p>
    <w:p w14:paraId="39907150"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2、继续加大研发投入，提升产品品质</w:t>
      </w:r>
    </w:p>
    <w:p w14:paraId="7557E83F"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根据公司战略规划，继续完善公司技术创新体系，加强基础研发条件建设，建立以公司经营战略为目标，以市场需求为导向的信息沟通机制。继续加大研发投入，依靠公司创新团队，加强市场调研活动，以客户的需求为动力，积极开发和生产优质的高端产品。</w:t>
      </w:r>
    </w:p>
    <w:p w14:paraId="48759F17"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3、推行品牌战略，提高产品知名度</w:t>
      </w:r>
    </w:p>
    <w:p w14:paraId="636505E7" w14:textId="43CE3DDB" w:rsidR="004F4537" w:rsidRPr="00AA3735" w:rsidRDefault="001642D3" w:rsidP="000B4A88">
      <w:pPr>
        <w:autoSpaceDE w:val="0"/>
        <w:autoSpaceDN w:val="0"/>
        <w:adjustRightInd w:val="0"/>
        <w:spacing w:line="360" w:lineRule="auto"/>
        <w:ind w:firstLineChars="200" w:firstLine="560"/>
        <w:rPr>
          <w:sz w:val="28"/>
          <w:szCs w:val="28"/>
        </w:rPr>
      </w:pPr>
      <w:r w:rsidRPr="00AA3735">
        <w:rPr>
          <w:rFonts w:hAnsi="宋体"/>
          <w:sz w:val="28"/>
          <w:szCs w:val="28"/>
        </w:rPr>
        <w:t>依靠新媒体等宣传形式传播品牌，推广品牌，提高</w:t>
      </w:r>
      <w:r w:rsidR="00174574">
        <w:rPr>
          <w:rFonts w:hAnsi="宋体" w:hint="eastAsia"/>
          <w:sz w:val="28"/>
          <w:szCs w:val="28"/>
        </w:rPr>
        <w:t>品牌</w:t>
      </w:r>
      <w:r w:rsidRPr="00AA3735">
        <w:rPr>
          <w:rFonts w:hAnsi="宋体"/>
          <w:sz w:val="28"/>
          <w:szCs w:val="28"/>
        </w:rPr>
        <w:t>在中外客户中的知晓率。注重市场信誉的提高。</w:t>
      </w:r>
      <w:r w:rsidRPr="00AA3735">
        <w:rPr>
          <w:rFonts w:hAnsi="宋体" w:hint="eastAsia"/>
          <w:sz w:val="28"/>
          <w:szCs w:val="28"/>
        </w:rPr>
        <w:t>建立健全售后服务体系，定期或不定期向客户进行满意度调查，倾听客户意见和建议，不断改进和提高服务质量，不断满足客户需求，使产品的知名度越来越高。</w:t>
      </w:r>
    </w:p>
    <w:p w14:paraId="35A052E0"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4、夯实产品基础，稳步进军高端市场</w:t>
      </w:r>
    </w:p>
    <w:p w14:paraId="62981AB0" w14:textId="4654AEDB"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产品是企业的立身之本，是企业开展经营活动的基础。本公司瞄准国际标准，提高产品品质水平，实现优化升级，这既是公司的目标，也是公司的任务。公司认真总结了多年来经验，按标准设计产品，制订工艺和操作规程。公司认真学习、吸收、转化先进技术和操作方法，</w:t>
      </w:r>
      <w:r w:rsidRPr="00AA3735">
        <w:rPr>
          <w:rFonts w:asciiTheme="minorEastAsia" w:hAnsiTheme="minorEastAsia" w:hint="eastAsia"/>
          <w:sz w:val="28"/>
          <w:szCs w:val="28"/>
        </w:rPr>
        <w:lastRenderedPageBreak/>
        <w:t>创新和提升工艺技术水平，千方百计把产品做好。</w:t>
      </w:r>
    </w:p>
    <w:p w14:paraId="0044BE70"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5、增强产业</w:t>
      </w:r>
      <w:proofErr w:type="gramStart"/>
      <w:r w:rsidRPr="00AA3735">
        <w:rPr>
          <w:rFonts w:asciiTheme="minorEastAsia" w:hAnsiTheme="minorEastAsia" w:hint="eastAsia"/>
          <w:sz w:val="28"/>
          <w:szCs w:val="28"/>
        </w:rPr>
        <w:t>链服务</w:t>
      </w:r>
      <w:proofErr w:type="gramEnd"/>
      <w:r w:rsidRPr="00AA3735">
        <w:rPr>
          <w:rFonts w:asciiTheme="minorEastAsia" w:hAnsiTheme="minorEastAsia" w:hint="eastAsia"/>
          <w:sz w:val="28"/>
          <w:szCs w:val="28"/>
        </w:rPr>
        <w:t>意识，努力达到合作共赢</w:t>
      </w:r>
    </w:p>
    <w:p w14:paraId="684A82C3"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公司的上游供应商的供货质量和供货速度是公司为下游客户提供优质产品和服务的基础，公司将建立相应的制度，培养相应的管理人才，帮助供应商提高管理水平和生产能力，协同供应商共同进步；公司以“成就客户”为唯一存在的理由，想客户所想，做客户所需，加大对消费者需求的研究，积极开发设计符合客户预期的产品。</w:t>
      </w:r>
    </w:p>
    <w:p w14:paraId="0D8755E6"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6、持续引进优秀人才，加大内部人才培养力度</w:t>
      </w:r>
    </w:p>
    <w:p w14:paraId="1BF71F5D"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公司始终坚持认为人才是公司持续成长的基石，始终保持开放的人才观，大力引进优秀人才，并创造有利的条件使其能够发挥最大的作用。加强价值观引导，鼓励员工立足本职、勇于创新、积极改善，并鼓励员工自主学习、不断进步。同时加大对内部人才的培训力度，使其适应公司快速发展的步伐，发挥老员工的积极作用。</w:t>
      </w:r>
    </w:p>
    <w:p w14:paraId="727AFF36"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7、深化内控管理，加强风险控制</w:t>
      </w:r>
    </w:p>
    <w:p w14:paraId="739D9EF1" w14:textId="77777777" w:rsidR="004F4537" w:rsidRPr="00AA3735" w:rsidRDefault="001642D3" w:rsidP="000B4A88">
      <w:pPr>
        <w:spacing w:line="360" w:lineRule="auto"/>
        <w:ind w:firstLineChars="200" w:firstLine="560"/>
        <w:rPr>
          <w:rFonts w:asciiTheme="minorEastAsia" w:hAnsiTheme="minorEastAsia"/>
          <w:sz w:val="24"/>
          <w:szCs w:val="24"/>
        </w:rPr>
      </w:pPr>
      <w:r w:rsidRPr="00AA3735">
        <w:rPr>
          <w:rFonts w:asciiTheme="minorEastAsia" w:hAnsiTheme="minorEastAsia" w:hint="eastAsia"/>
          <w:sz w:val="28"/>
          <w:szCs w:val="28"/>
        </w:rPr>
        <w:t>深化内控体系建设，进一步强化内部审计经济监督职能，持续推进风险管理融入整个经营管理流程。强化公司管理目标，完善和优化公司管理流程，提升公司经营效果和效率。</w:t>
      </w:r>
      <w:bookmarkStart w:id="5" w:name="_Toc451610986"/>
      <w:bookmarkStart w:id="6" w:name="_Toc451610893"/>
    </w:p>
    <w:p w14:paraId="00E78C26" w14:textId="77777777" w:rsidR="004F4537" w:rsidRPr="00AA3735" w:rsidRDefault="001642D3" w:rsidP="000B4A88">
      <w:pPr>
        <w:spacing w:line="360" w:lineRule="auto"/>
        <w:ind w:firstLineChars="200" w:firstLine="562"/>
        <w:rPr>
          <w:rFonts w:asciiTheme="minorEastAsia" w:hAnsiTheme="minorEastAsia"/>
          <w:sz w:val="28"/>
          <w:szCs w:val="28"/>
        </w:rPr>
      </w:pPr>
      <w:r w:rsidRPr="00AA3735">
        <w:rPr>
          <w:rFonts w:asciiTheme="majorEastAsia" w:eastAsiaTheme="majorEastAsia" w:hAnsiTheme="majorEastAsia" w:cs="Times New Roman" w:hint="eastAsia"/>
          <w:b/>
          <w:sz w:val="28"/>
          <w:szCs w:val="28"/>
        </w:rPr>
        <w:t>（二）市场业绩</w:t>
      </w:r>
      <w:bookmarkEnd w:id="5"/>
      <w:bookmarkEnd w:id="6"/>
    </w:p>
    <w:p w14:paraId="4DF84660"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t>（1）</w:t>
      </w:r>
      <w:r w:rsidRPr="00AA3735">
        <w:rPr>
          <w:rFonts w:asciiTheme="minorEastAsia" w:hAnsiTheme="minorEastAsia"/>
          <w:sz w:val="28"/>
          <w:szCs w:val="28"/>
        </w:rPr>
        <w:t>市场地位</w:t>
      </w:r>
    </w:p>
    <w:p w14:paraId="48B0B009" w14:textId="703BCB05" w:rsidR="00025FC1" w:rsidRPr="00AA3735" w:rsidRDefault="00025FC1" w:rsidP="000B4A88">
      <w:pPr>
        <w:spacing w:line="360" w:lineRule="auto"/>
        <w:ind w:firstLine="615"/>
        <w:rPr>
          <w:rFonts w:asciiTheme="minorEastAsia" w:hAnsiTheme="minorEastAsia"/>
          <w:sz w:val="28"/>
          <w:szCs w:val="28"/>
        </w:rPr>
      </w:pPr>
      <w:r w:rsidRPr="00AA3735">
        <w:rPr>
          <w:rFonts w:asciiTheme="minorEastAsia" w:hAnsiTheme="minorEastAsia" w:hint="eastAsia"/>
          <w:sz w:val="28"/>
          <w:szCs w:val="28"/>
        </w:rPr>
        <w:t>公司自成立以来，一直专注于</w:t>
      </w:r>
      <w:r w:rsidR="00D0298C">
        <w:rPr>
          <w:rFonts w:asciiTheme="minorEastAsia" w:hAnsiTheme="minorEastAsia" w:hint="eastAsia"/>
          <w:sz w:val="28"/>
          <w:szCs w:val="28"/>
        </w:rPr>
        <w:t>紧固件、矿机用螺栓</w:t>
      </w:r>
      <w:r w:rsidRPr="00AA3735">
        <w:rPr>
          <w:rFonts w:asciiTheme="minorEastAsia" w:hAnsiTheme="minorEastAsia" w:hint="eastAsia"/>
          <w:sz w:val="28"/>
          <w:szCs w:val="28"/>
        </w:rPr>
        <w:t xml:space="preserve">业务，具有很强的专业化生产能力，形成了稳定的协作配套关系，占有很高的市场份额。 </w:t>
      </w:r>
    </w:p>
    <w:p w14:paraId="3D5E226F" w14:textId="77777777" w:rsidR="004F4537" w:rsidRPr="00AA3735" w:rsidRDefault="001642D3" w:rsidP="000B4A88">
      <w:pPr>
        <w:spacing w:line="360" w:lineRule="auto"/>
        <w:ind w:firstLineChars="200" w:firstLine="560"/>
        <w:rPr>
          <w:rFonts w:asciiTheme="minorEastAsia" w:hAnsiTheme="minorEastAsia"/>
          <w:sz w:val="28"/>
          <w:szCs w:val="28"/>
        </w:rPr>
      </w:pPr>
      <w:r w:rsidRPr="00AA3735">
        <w:rPr>
          <w:rFonts w:asciiTheme="minorEastAsia" w:hAnsiTheme="minorEastAsia" w:hint="eastAsia"/>
          <w:sz w:val="28"/>
          <w:szCs w:val="28"/>
        </w:rPr>
        <w:lastRenderedPageBreak/>
        <w:t>（2）销售能力和业绩</w:t>
      </w:r>
    </w:p>
    <w:p w14:paraId="621410D7" w14:textId="050FE673" w:rsidR="004F4537" w:rsidRPr="00AA3735" w:rsidRDefault="00174574">
      <w:pPr>
        <w:autoSpaceDE w:val="0"/>
        <w:autoSpaceDN w:val="0"/>
        <w:adjustRightInd w:val="0"/>
        <w:spacing w:line="360" w:lineRule="auto"/>
        <w:jc w:val="center"/>
        <w:rPr>
          <w:rFonts w:ascii="宋体" w:eastAsia="宋体" w:hAnsi="宋体" w:cs="Times New Roman"/>
          <w:sz w:val="28"/>
          <w:szCs w:val="28"/>
        </w:rPr>
      </w:pPr>
      <w:r>
        <w:rPr>
          <w:rFonts w:ascii="宋体" w:eastAsia="宋体" w:hAnsi="宋体" w:cs="Times New Roman"/>
          <w:sz w:val="28"/>
          <w:szCs w:val="28"/>
        </w:rPr>
        <w:t>2020</w:t>
      </w:r>
      <w:r w:rsidR="001642D3" w:rsidRPr="00AA3735">
        <w:rPr>
          <w:rFonts w:ascii="宋体" w:eastAsia="宋体" w:hAnsi="宋体" w:cs="Times New Roman"/>
          <w:sz w:val="28"/>
          <w:szCs w:val="28"/>
        </w:rPr>
        <w:t>年—</w:t>
      </w:r>
      <w:r w:rsidR="00D61E4D">
        <w:rPr>
          <w:rFonts w:ascii="宋体" w:eastAsia="宋体" w:hAnsi="宋体" w:cs="Times New Roman"/>
          <w:sz w:val="28"/>
          <w:szCs w:val="28"/>
        </w:rPr>
        <w:t>2022</w:t>
      </w:r>
      <w:r w:rsidR="001642D3" w:rsidRPr="00AA3735">
        <w:rPr>
          <w:rFonts w:ascii="宋体" w:eastAsia="宋体" w:hAnsi="宋体" w:cs="Times New Roman"/>
          <w:sz w:val="28"/>
          <w:szCs w:val="28"/>
        </w:rPr>
        <w:t>年3年时间企业经营情况如下表：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1229"/>
        <w:gridCol w:w="2637"/>
        <w:gridCol w:w="2787"/>
        <w:gridCol w:w="1225"/>
      </w:tblGrid>
      <w:tr w:rsidR="00AA3735" w:rsidRPr="00AA3735" w14:paraId="49CAC28D" w14:textId="77777777" w:rsidTr="00337B05">
        <w:trPr>
          <w:trHeight w:hRule="exact" w:val="680"/>
          <w:jc w:val="center"/>
        </w:trPr>
        <w:tc>
          <w:tcPr>
            <w:tcW w:w="378" w:type="pct"/>
            <w:vAlign w:val="center"/>
          </w:tcPr>
          <w:p w14:paraId="35DEB8AE" w14:textId="77777777" w:rsidR="00337B05" w:rsidRPr="00AA3735" w:rsidRDefault="00337B05" w:rsidP="00337B05">
            <w:pPr>
              <w:jc w:val="center"/>
              <w:rPr>
                <w:rFonts w:ascii="宋体" w:eastAsia="宋体" w:hAnsi="宋体"/>
                <w:sz w:val="24"/>
                <w:szCs w:val="24"/>
              </w:rPr>
            </w:pPr>
            <w:r w:rsidRPr="00AA3735">
              <w:rPr>
                <w:rFonts w:ascii="宋体" w:eastAsia="宋体" w:hAnsi="宋体" w:hint="eastAsia"/>
                <w:sz w:val="24"/>
                <w:szCs w:val="24"/>
              </w:rPr>
              <w:t>序号</w:t>
            </w:r>
          </w:p>
        </w:tc>
        <w:tc>
          <w:tcPr>
            <w:tcW w:w="721" w:type="pct"/>
            <w:vAlign w:val="center"/>
          </w:tcPr>
          <w:p w14:paraId="3C5FC20E" w14:textId="77777777" w:rsidR="00337B05" w:rsidRPr="00AA3735" w:rsidRDefault="00337B05" w:rsidP="00337B05">
            <w:pPr>
              <w:jc w:val="center"/>
              <w:rPr>
                <w:rFonts w:ascii="宋体" w:eastAsia="宋体" w:hAnsi="宋体"/>
                <w:sz w:val="24"/>
                <w:szCs w:val="24"/>
              </w:rPr>
            </w:pPr>
            <w:r w:rsidRPr="00AA3735">
              <w:rPr>
                <w:rFonts w:ascii="宋体" w:eastAsia="宋体" w:hAnsi="宋体" w:hint="eastAsia"/>
                <w:sz w:val="24"/>
                <w:szCs w:val="24"/>
              </w:rPr>
              <w:t>年度</w:t>
            </w:r>
          </w:p>
        </w:tc>
        <w:tc>
          <w:tcPr>
            <w:tcW w:w="1547" w:type="pct"/>
            <w:vAlign w:val="center"/>
          </w:tcPr>
          <w:p w14:paraId="40A45A91" w14:textId="77777777" w:rsidR="00337B05" w:rsidRPr="00AA3735" w:rsidRDefault="00337B05" w:rsidP="00337B05">
            <w:pPr>
              <w:jc w:val="center"/>
              <w:rPr>
                <w:rFonts w:ascii="宋体" w:eastAsia="宋体" w:hAnsi="宋体"/>
                <w:sz w:val="24"/>
                <w:szCs w:val="24"/>
              </w:rPr>
            </w:pPr>
            <w:r w:rsidRPr="00AA3735">
              <w:rPr>
                <w:rFonts w:ascii="宋体" w:eastAsia="宋体" w:hAnsi="宋体" w:hint="eastAsia"/>
                <w:sz w:val="24"/>
                <w:szCs w:val="24"/>
              </w:rPr>
              <w:t>研发费用（万元）</w:t>
            </w:r>
          </w:p>
        </w:tc>
        <w:tc>
          <w:tcPr>
            <w:tcW w:w="1635" w:type="pct"/>
            <w:vAlign w:val="center"/>
          </w:tcPr>
          <w:p w14:paraId="472B6E0F" w14:textId="614DF9D5" w:rsidR="00337B05" w:rsidRPr="00AA3735" w:rsidRDefault="00B35437" w:rsidP="00337B05">
            <w:pPr>
              <w:jc w:val="center"/>
              <w:rPr>
                <w:rFonts w:ascii="宋体" w:eastAsia="宋体" w:hAnsi="宋体"/>
                <w:sz w:val="24"/>
                <w:szCs w:val="24"/>
              </w:rPr>
            </w:pPr>
            <w:r>
              <w:rPr>
                <w:rFonts w:ascii="宋体" w:eastAsia="宋体" w:hAnsi="宋体" w:hint="eastAsia"/>
                <w:sz w:val="24"/>
                <w:szCs w:val="24"/>
              </w:rPr>
              <w:t>营业</w:t>
            </w:r>
            <w:r w:rsidR="00337B05" w:rsidRPr="00AA3735">
              <w:rPr>
                <w:rFonts w:ascii="宋体" w:eastAsia="宋体" w:hAnsi="宋体" w:hint="eastAsia"/>
                <w:sz w:val="24"/>
                <w:szCs w:val="24"/>
              </w:rPr>
              <w:t>收入金额</w:t>
            </w:r>
          </w:p>
          <w:p w14:paraId="7C335173" w14:textId="3C2A8B36" w:rsidR="00337B05" w:rsidRPr="00AA3735" w:rsidRDefault="00337B05" w:rsidP="00337B05">
            <w:pPr>
              <w:jc w:val="center"/>
              <w:rPr>
                <w:rFonts w:ascii="宋体" w:eastAsia="宋体" w:hAnsi="宋体"/>
                <w:sz w:val="24"/>
                <w:szCs w:val="24"/>
              </w:rPr>
            </w:pPr>
            <w:r w:rsidRPr="00AA3735">
              <w:rPr>
                <w:rFonts w:ascii="宋体" w:eastAsia="宋体" w:hAnsi="宋体" w:hint="eastAsia"/>
                <w:sz w:val="24"/>
                <w:szCs w:val="24"/>
              </w:rPr>
              <w:t>（万元）</w:t>
            </w:r>
          </w:p>
        </w:tc>
        <w:tc>
          <w:tcPr>
            <w:tcW w:w="719" w:type="pct"/>
            <w:vAlign w:val="center"/>
          </w:tcPr>
          <w:p w14:paraId="57C8B4BE" w14:textId="77777777" w:rsidR="00337B05" w:rsidRPr="00AA3735" w:rsidRDefault="00337B05" w:rsidP="00337B05">
            <w:pPr>
              <w:jc w:val="center"/>
              <w:rPr>
                <w:rFonts w:ascii="宋体" w:eastAsia="宋体" w:hAnsi="宋体"/>
                <w:sz w:val="24"/>
                <w:szCs w:val="24"/>
              </w:rPr>
            </w:pPr>
            <w:r w:rsidRPr="00AA3735">
              <w:rPr>
                <w:rFonts w:ascii="宋体" w:eastAsia="宋体" w:hAnsi="宋体" w:hint="eastAsia"/>
                <w:sz w:val="24"/>
                <w:szCs w:val="24"/>
              </w:rPr>
              <w:t>比例（%）</w:t>
            </w:r>
          </w:p>
        </w:tc>
      </w:tr>
      <w:tr w:rsidR="00166AB7" w:rsidRPr="00AA3735" w14:paraId="7B93CEA8" w14:textId="77777777" w:rsidTr="00337B05">
        <w:trPr>
          <w:trHeight w:hRule="exact" w:val="454"/>
          <w:jc w:val="center"/>
        </w:trPr>
        <w:tc>
          <w:tcPr>
            <w:tcW w:w="378" w:type="pct"/>
            <w:vAlign w:val="center"/>
          </w:tcPr>
          <w:p w14:paraId="029679C9" w14:textId="77777777" w:rsidR="00166AB7" w:rsidRPr="00AA3735" w:rsidRDefault="00166AB7" w:rsidP="00166AB7">
            <w:pPr>
              <w:jc w:val="center"/>
              <w:rPr>
                <w:rFonts w:ascii="宋体" w:eastAsia="宋体" w:hAnsi="宋体"/>
                <w:sz w:val="24"/>
                <w:szCs w:val="24"/>
              </w:rPr>
            </w:pPr>
            <w:r w:rsidRPr="00AA3735">
              <w:rPr>
                <w:rFonts w:ascii="宋体" w:eastAsia="宋体" w:hAnsi="宋体"/>
                <w:sz w:val="24"/>
                <w:szCs w:val="24"/>
              </w:rPr>
              <w:t>1</w:t>
            </w:r>
          </w:p>
        </w:tc>
        <w:tc>
          <w:tcPr>
            <w:tcW w:w="721" w:type="pct"/>
            <w:vAlign w:val="center"/>
          </w:tcPr>
          <w:p w14:paraId="61CAD056" w14:textId="34F0ECD9" w:rsidR="00166AB7" w:rsidRPr="00AA3735" w:rsidRDefault="00166AB7" w:rsidP="00166AB7">
            <w:pPr>
              <w:jc w:val="center"/>
              <w:rPr>
                <w:rFonts w:ascii="宋体" w:eastAsia="宋体" w:hAnsi="宋体"/>
                <w:sz w:val="24"/>
                <w:szCs w:val="24"/>
              </w:rPr>
            </w:pPr>
            <w:r>
              <w:rPr>
                <w:rFonts w:ascii="宋体" w:eastAsia="宋体" w:hAnsi="宋体"/>
                <w:sz w:val="24"/>
                <w:szCs w:val="24"/>
              </w:rPr>
              <w:t>2020</w:t>
            </w:r>
          </w:p>
        </w:tc>
        <w:tc>
          <w:tcPr>
            <w:tcW w:w="1547" w:type="pct"/>
            <w:vAlign w:val="center"/>
          </w:tcPr>
          <w:p w14:paraId="7A89D8B0" w14:textId="1D5C5A01"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w:t>
            </w:r>
          </w:p>
        </w:tc>
        <w:tc>
          <w:tcPr>
            <w:tcW w:w="1635" w:type="pct"/>
            <w:vAlign w:val="center"/>
          </w:tcPr>
          <w:p w14:paraId="154AC94F" w14:textId="3A614480"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w:t>
            </w:r>
          </w:p>
        </w:tc>
        <w:tc>
          <w:tcPr>
            <w:tcW w:w="719" w:type="pct"/>
            <w:vAlign w:val="center"/>
          </w:tcPr>
          <w:p w14:paraId="7119886E" w14:textId="1A0615B1"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w:t>
            </w:r>
          </w:p>
        </w:tc>
      </w:tr>
      <w:tr w:rsidR="00166AB7" w:rsidRPr="00AA3735" w14:paraId="1B3B6867" w14:textId="77777777" w:rsidTr="00337B05">
        <w:trPr>
          <w:trHeight w:hRule="exact" w:val="454"/>
          <w:jc w:val="center"/>
        </w:trPr>
        <w:tc>
          <w:tcPr>
            <w:tcW w:w="378" w:type="pct"/>
            <w:vAlign w:val="center"/>
          </w:tcPr>
          <w:p w14:paraId="706BF60B" w14:textId="77777777" w:rsidR="00166AB7" w:rsidRPr="00AA3735" w:rsidRDefault="00166AB7" w:rsidP="00166AB7">
            <w:pPr>
              <w:jc w:val="center"/>
              <w:rPr>
                <w:rFonts w:ascii="宋体" w:eastAsia="宋体" w:hAnsi="宋体"/>
                <w:sz w:val="24"/>
                <w:szCs w:val="24"/>
              </w:rPr>
            </w:pPr>
            <w:r w:rsidRPr="00AA3735">
              <w:rPr>
                <w:rFonts w:ascii="宋体" w:eastAsia="宋体" w:hAnsi="宋体"/>
                <w:sz w:val="24"/>
                <w:szCs w:val="24"/>
              </w:rPr>
              <w:t>2</w:t>
            </w:r>
          </w:p>
        </w:tc>
        <w:tc>
          <w:tcPr>
            <w:tcW w:w="721" w:type="pct"/>
            <w:vAlign w:val="center"/>
          </w:tcPr>
          <w:p w14:paraId="78CAFD4D" w14:textId="47D2D59C" w:rsidR="00166AB7" w:rsidRPr="00AA3735" w:rsidRDefault="00166AB7" w:rsidP="00166AB7">
            <w:pPr>
              <w:jc w:val="center"/>
              <w:rPr>
                <w:rFonts w:ascii="宋体" w:eastAsia="宋体" w:hAnsi="宋体"/>
                <w:sz w:val="24"/>
                <w:szCs w:val="24"/>
              </w:rPr>
            </w:pPr>
            <w:r>
              <w:rPr>
                <w:rFonts w:ascii="宋体" w:eastAsia="宋体" w:hAnsi="宋体"/>
                <w:sz w:val="24"/>
                <w:szCs w:val="24"/>
              </w:rPr>
              <w:t>2021</w:t>
            </w:r>
          </w:p>
        </w:tc>
        <w:tc>
          <w:tcPr>
            <w:tcW w:w="1547" w:type="pct"/>
            <w:vAlign w:val="center"/>
          </w:tcPr>
          <w:p w14:paraId="0F1651ED" w14:textId="64557CE0"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241.0</w:t>
            </w:r>
            <w:r w:rsidRPr="00670DFF">
              <w:rPr>
                <w:rFonts w:ascii="宋体" w:eastAsia="宋体" w:hAnsi="宋体"/>
                <w:szCs w:val="21"/>
              </w:rPr>
              <w:t>2</w:t>
            </w:r>
          </w:p>
        </w:tc>
        <w:tc>
          <w:tcPr>
            <w:tcW w:w="1635" w:type="pct"/>
            <w:vAlign w:val="center"/>
          </w:tcPr>
          <w:p w14:paraId="66519FB3" w14:textId="4758C0D3"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4384.11</w:t>
            </w:r>
          </w:p>
        </w:tc>
        <w:tc>
          <w:tcPr>
            <w:tcW w:w="719" w:type="pct"/>
            <w:vAlign w:val="center"/>
          </w:tcPr>
          <w:p w14:paraId="6468957A" w14:textId="5D835715"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5.5</w:t>
            </w:r>
          </w:p>
        </w:tc>
      </w:tr>
      <w:tr w:rsidR="00166AB7" w:rsidRPr="00AA3735" w14:paraId="6D0A5DE7" w14:textId="77777777" w:rsidTr="00337B05">
        <w:trPr>
          <w:trHeight w:hRule="exact" w:val="454"/>
          <w:jc w:val="center"/>
        </w:trPr>
        <w:tc>
          <w:tcPr>
            <w:tcW w:w="378" w:type="pct"/>
            <w:vAlign w:val="center"/>
          </w:tcPr>
          <w:p w14:paraId="5120ED4A" w14:textId="77777777" w:rsidR="00166AB7" w:rsidRPr="00AA3735" w:rsidRDefault="00166AB7" w:rsidP="00166AB7">
            <w:pPr>
              <w:jc w:val="center"/>
              <w:rPr>
                <w:rFonts w:ascii="宋体" w:eastAsia="宋体" w:hAnsi="宋体"/>
                <w:sz w:val="24"/>
                <w:szCs w:val="24"/>
              </w:rPr>
            </w:pPr>
            <w:r w:rsidRPr="00AA3735">
              <w:rPr>
                <w:rFonts w:ascii="宋体" w:eastAsia="宋体" w:hAnsi="宋体"/>
                <w:sz w:val="24"/>
                <w:szCs w:val="24"/>
              </w:rPr>
              <w:t>3</w:t>
            </w:r>
          </w:p>
        </w:tc>
        <w:tc>
          <w:tcPr>
            <w:tcW w:w="721" w:type="pct"/>
            <w:vAlign w:val="center"/>
          </w:tcPr>
          <w:p w14:paraId="773C20B9" w14:textId="1B93388B" w:rsidR="00166AB7" w:rsidRPr="00AA3735" w:rsidRDefault="00166AB7" w:rsidP="00166AB7">
            <w:pPr>
              <w:jc w:val="center"/>
              <w:rPr>
                <w:rFonts w:ascii="宋体" w:eastAsia="宋体" w:hAnsi="宋体"/>
                <w:sz w:val="24"/>
                <w:szCs w:val="24"/>
              </w:rPr>
            </w:pPr>
            <w:r>
              <w:rPr>
                <w:rFonts w:ascii="宋体" w:eastAsia="宋体" w:hAnsi="宋体"/>
                <w:sz w:val="24"/>
                <w:szCs w:val="24"/>
              </w:rPr>
              <w:t>2022</w:t>
            </w:r>
          </w:p>
        </w:tc>
        <w:tc>
          <w:tcPr>
            <w:tcW w:w="1547" w:type="pct"/>
            <w:vAlign w:val="center"/>
          </w:tcPr>
          <w:p w14:paraId="58C0482D" w14:textId="1FE893D0"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275.89</w:t>
            </w:r>
          </w:p>
        </w:tc>
        <w:tc>
          <w:tcPr>
            <w:tcW w:w="1635" w:type="pct"/>
            <w:vAlign w:val="center"/>
          </w:tcPr>
          <w:p w14:paraId="639DC0A2" w14:textId="715F4412"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4806.68</w:t>
            </w:r>
          </w:p>
        </w:tc>
        <w:tc>
          <w:tcPr>
            <w:tcW w:w="719" w:type="pct"/>
            <w:vAlign w:val="center"/>
          </w:tcPr>
          <w:p w14:paraId="35F40256" w14:textId="5812E6BC" w:rsidR="00166AB7" w:rsidRPr="00AA3735" w:rsidRDefault="00166AB7" w:rsidP="00166AB7">
            <w:pPr>
              <w:jc w:val="center"/>
              <w:rPr>
                <w:rFonts w:ascii="宋体" w:eastAsia="宋体" w:hAnsi="宋体"/>
                <w:sz w:val="24"/>
                <w:szCs w:val="24"/>
              </w:rPr>
            </w:pPr>
            <w:r w:rsidRPr="00670DFF">
              <w:rPr>
                <w:rFonts w:ascii="宋体" w:eastAsia="宋体" w:hAnsi="宋体" w:hint="eastAsia"/>
                <w:szCs w:val="21"/>
              </w:rPr>
              <w:t>5.74</w:t>
            </w:r>
          </w:p>
        </w:tc>
      </w:tr>
    </w:tbl>
    <w:p w14:paraId="637C7B40" w14:textId="77777777" w:rsidR="00337B05" w:rsidRPr="00AA3735" w:rsidRDefault="00337B05" w:rsidP="00174574">
      <w:pPr>
        <w:spacing w:line="360" w:lineRule="auto"/>
        <w:ind w:firstLine="615"/>
        <w:rPr>
          <w:rFonts w:asciiTheme="majorEastAsia" w:eastAsiaTheme="majorEastAsia" w:hAnsiTheme="majorEastAsia" w:cs="Times New Roman"/>
          <w:b/>
          <w:sz w:val="28"/>
          <w:szCs w:val="28"/>
        </w:rPr>
      </w:pPr>
      <w:bookmarkStart w:id="7" w:name="_Toc451610988"/>
      <w:bookmarkStart w:id="8" w:name="_Toc451610895"/>
    </w:p>
    <w:p w14:paraId="4F1BE20F" w14:textId="3C2B482B" w:rsidR="004F4537" w:rsidRPr="00AA3735" w:rsidRDefault="001642D3" w:rsidP="000B4A88">
      <w:pPr>
        <w:spacing w:line="360" w:lineRule="auto"/>
        <w:ind w:firstLineChars="198" w:firstLine="596"/>
        <w:outlineLvl w:val="0"/>
        <w:rPr>
          <w:rFonts w:asciiTheme="majorEastAsia" w:eastAsiaTheme="majorEastAsia" w:hAnsiTheme="majorEastAsia" w:cs="Times New Roman"/>
          <w:b/>
          <w:sz w:val="30"/>
          <w:szCs w:val="30"/>
        </w:rPr>
      </w:pPr>
      <w:r w:rsidRPr="00AA3735">
        <w:rPr>
          <w:rFonts w:asciiTheme="majorEastAsia" w:eastAsiaTheme="majorEastAsia" w:hAnsiTheme="majorEastAsia" w:cs="Times New Roman" w:hint="eastAsia"/>
          <w:b/>
          <w:sz w:val="30"/>
          <w:szCs w:val="30"/>
        </w:rPr>
        <w:t>五、社会责任</w:t>
      </w:r>
      <w:bookmarkStart w:id="9" w:name="_Toc451610989"/>
      <w:bookmarkStart w:id="10" w:name="_Toc451610896"/>
      <w:bookmarkEnd w:id="7"/>
      <w:bookmarkEnd w:id="8"/>
    </w:p>
    <w:p w14:paraId="7BBC3CE0" w14:textId="77777777" w:rsidR="004F4537" w:rsidRPr="00AA3735" w:rsidRDefault="001642D3" w:rsidP="000B4A88">
      <w:pPr>
        <w:spacing w:line="360" w:lineRule="auto"/>
        <w:ind w:firstLineChars="196" w:firstLine="551"/>
        <w:outlineLvl w:val="0"/>
        <w:rPr>
          <w:rFonts w:asciiTheme="majorEastAsia" w:eastAsiaTheme="majorEastAsia" w:hAnsiTheme="majorEastAsia" w:cs="Times New Roman"/>
          <w:b/>
          <w:sz w:val="28"/>
          <w:szCs w:val="28"/>
        </w:rPr>
      </w:pPr>
      <w:r w:rsidRPr="00AA3735">
        <w:rPr>
          <w:rFonts w:asciiTheme="majorEastAsia" w:eastAsiaTheme="majorEastAsia" w:hAnsiTheme="majorEastAsia" w:cs="Times New Roman" w:hint="eastAsia"/>
          <w:b/>
          <w:sz w:val="28"/>
          <w:szCs w:val="28"/>
        </w:rPr>
        <w:t>（一）诚信守法</w:t>
      </w:r>
      <w:bookmarkEnd w:id="9"/>
      <w:bookmarkEnd w:id="10"/>
    </w:p>
    <w:p w14:paraId="7F785EFF" w14:textId="60D4B3E6" w:rsidR="004F4537" w:rsidRPr="00AA3735" w:rsidRDefault="001642D3" w:rsidP="000B4A88">
      <w:pPr>
        <w:spacing w:line="360" w:lineRule="auto"/>
        <w:ind w:firstLineChars="200" w:firstLine="560"/>
        <w:rPr>
          <w:rFonts w:asciiTheme="minorEastAsia" w:hAnsiTheme="minorEastAsia" w:cs="Times New Roman"/>
          <w:sz w:val="28"/>
          <w:szCs w:val="28"/>
        </w:rPr>
      </w:pPr>
      <w:r w:rsidRPr="00AA3735">
        <w:rPr>
          <w:rFonts w:asciiTheme="minorEastAsia" w:hAnsiTheme="minorEastAsia" w:cs="Times New Roman" w:hint="eastAsia"/>
          <w:sz w:val="28"/>
          <w:szCs w:val="28"/>
        </w:rPr>
        <w:t>公司</w:t>
      </w:r>
      <w:r w:rsidRPr="00AA3735">
        <w:rPr>
          <w:rFonts w:asciiTheme="minorEastAsia" w:hAnsiTheme="minorEastAsia" w:cs="Times New Roman"/>
          <w:sz w:val="28"/>
          <w:szCs w:val="28"/>
        </w:rPr>
        <w:t>遵循“</w:t>
      </w:r>
      <w:r w:rsidR="00D01FA3">
        <w:rPr>
          <w:rFonts w:asciiTheme="minorEastAsia" w:hAnsiTheme="minorEastAsia" w:hint="eastAsia"/>
          <w:sz w:val="28"/>
          <w:szCs w:val="28"/>
        </w:rPr>
        <w:t>以质为先、科学发展</w:t>
      </w:r>
      <w:r w:rsidRPr="00AA3735">
        <w:rPr>
          <w:rFonts w:asciiTheme="minorEastAsia" w:hAnsiTheme="minorEastAsia" w:cs="Times New Roman"/>
          <w:sz w:val="28"/>
          <w:szCs w:val="28"/>
        </w:rPr>
        <w:t>”的理念，严格遵循</w:t>
      </w:r>
      <w:r w:rsidRPr="00AA3735">
        <w:rPr>
          <w:rFonts w:asciiTheme="minorEastAsia" w:hAnsiTheme="minorEastAsia" w:cs="Times New Roman" w:hint="eastAsia"/>
          <w:sz w:val="28"/>
          <w:szCs w:val="28"/>
        </w:rPr>
        <w:t>中华人民共和国</w:t>
      </w:r>
      <w:r w:rsidRPr="00AA3735">
        <w:rPr>
          <w:rFonts w:asciiTheme="minorEastAsia" w:hAnsiTheme="minorEastAsia" w:cs="Times New Roman"/>
          <w:sz w:val="28"/>
          <w:szCs w:val="28"/>
        </w:rPr>
        <w:t>《公司法》、《经济法》、《合同法》、《产品质量法》、《安全生产法》、《环保法》、《劳动法》《劳动</w:t>
      </w:r>
      <w:r w:rsidRPr="00AA3735">
        <w:rPr>
          <w:rFonts w:asciiTheme="minorEastAsia" w:hAnsiTheme="minorEastAsia" w:cs="Times New Roman" w:hint="eastAsia"/>
          <w:sz w:val="28"/>
          <w:szCs w:val="28"/>
        </w:rPr>
        <w:t>合同</w:t>
      </w:r>
      <w:r w:rsidRPr="00AA3735">
        <w:rPr>
          <w:rFonts w:asciiTheme="minorEastAsia" w:hAnsiTheme="minorEastAsia" w:cs="Times New Roman"/>
          <w:sz w:val="28"/>
          <w:szCs w:val="28"/>
        </w:rPr>
        <w:t>法》以及</w:t>
      </w:r>
      <w:r w:rsidRPr="00AA3735">
        <w:rPr>
          <w:rFonts w:asciiTheme="minorEastAsia" w:hAnsiTheme="minorEastAsia" w:cs="Times New Roman" w:hint="eastAsia"/>
          <w:sz w:val="28"/>
          <w:szCs w:val="28"/>
        </w:rPr>
        <w:t>其他</w:t>
      </w:r>
      <w:r w:rsidRPr="00AA3735">
        <w:rPr>
          <w:rFonts w:asciiTheme="minorEastAsia" w:hAnsiTheme="minorEastAsia" w:cs="Times New Roman"/>
          <w:sz w:val="28"/>
          <w:szCs w:val="28"/>
        </w:rPr>
        <w:t>相关法律法规，加强员工法律知识培训，配合政府部门开展普法教育活动，使诚信守法的作风深入公司全体员工的意识和行为。公司合同主动违约率为零，从不拖欠银行贷款，逾期应收账款降至合理范围，公司高层、中层领导都没有违法乱纪纪录，员工违法次数为零，在</w:t>
      </w:r>
      <w:r w:rsidRPr="00AA3735">
        <w:rPr>
          <w:rFonts w:asciiTheme="minorEastAsia" w:hAnsiTheme="minorEastAsia" w:cs="Times New Roman" w:hint="eastAsia"/>
          <w:sz w:val="28"/>
          <w:szCs w:val="28"/>
        </w:rPr>
        <w:t>客户</w:t>
      </w:r>
      <w:r w:rsidRPr="00AA3735">
        <w:rPr>
          <w:rFonts w:asciiTheme="minorEastAsia" w:hAnsiTheme="minorEastAsia" w:cs="Times New Roman"/>
          <w:sz w:val="28"/>
          <w:szCs w:val="28"/>
        </w:rPr>
        <w:t>、</w:t>
      </w:r>
      <w:r w:rsidRPr="00AA3735">
        <w:rPr>
          <w:rFonts w:asciiTheme="minorEastAsia" w:hAnsiTheme="minorEastAsia" w:cs="Times New Roman" w:hint="eastAsia"/>
          <w:sz w:val="28"/>
          <w:szCs w:val="28"/>
        </w:rPr>
        <w:t>政府、</w:t>
      </w:r>
      <w:r w:rsidRPr="00AA3735">
        <w:rPr>
          <w:rFonts w:asciiTheme="minorEastAsia" w:hAnsiTheme="minorEastAsia" w:cs="Times New Roman"/>
          <w:sz w:val="28"/>
          <w:szCs w:val="28"/>
        </w:rPr>
        <w:t>公众、社会中树立了良好的信用道德形象。</w:t>
      </w:r>
      <w:bookmarkStart w:id="11" w:name="_Toc451610990"/>
      <w:bookmarkStart w:id="12" w:name="_Toc451610897"/>
    </w:p>
    <w:p w14:paraId="47E16621" w14:textId="77777777" w:rsidR="004F4537" w:rsidRPr="00AA3735" w:rsidRDefault="001642D3" w:rsidP="000B4A88">
      <w:pPr>
        <w:spacing w:line="360" w:lineRule="auto"/>
        <w:ind w:firstLineChars="200" w:firstLine="562"/>
        <w:rPr>
          <w:rFonts w:asciiTheme="minorEastAsia" w:hAnsiTheme="minorEastAsia" w:cs="Times New Roman"/>
          <w:sz w:val="28"/>
          <w:szCs w:val="28"/>
        </w:rPr>
      </w:pPr>
      <w:r w:rsidRPr="00AA3735">
        <w:rPr>
          <w:rFonts w:asciiTheme="majorEastAsia" w:eastAsiaTheme="majorEastAsia" w:hAnsiTheme="majorEastAsia" w:cs="Times New Roman" w:hint="eastAsia"/>
          <w:b/>
          <w:sz w:val="28"/>
          <w:szCs w:val="28"/>
        </w:rPr>
        <w:t>（二）质量安全</w:t>
      </w:r>
      <w:bookmarkEnd w:id="11"/>
      <w:bookmarkEnd w:id="12"/>
    </w:p>
    <w:p w14:paraId="2D17E5D1" w14:textId="1CF6553E" w:rsidR="004F4537" w:rsidRPr="00AA3735" w:rsidRDefault="001642D3" w:rsidP="000B4A88">
      <w:pPr>
        <w:spacing w:line="360" w:lineRule="auto"/>
        <w:ind w:firstLineChars="200" w:firstLine="560"/>
        <w:rPr>
          <w:rFonts w:asciiTheme="minorEastAsia" w:hAnsiTheme="minorEastAsia" w:cs="Times New Roman"/>
          <w:sz w:val="28"/>
          <w:szCs w:val="28"/>
        </w:rPr>
      </w:pPr>
      <w:bookmarkStart w:id="13" w:name="_Toc451610991"/>
      <w:bookmarkStart w:id="14" w:name="_Toc451610898"/>
      <w:r w:rsidRPr="00AA3735">
        <w:rPr>
          <w:rFonts w:asciiTheme="minorEastAsia" w:hAnsiTheme="minorEastAsia" w:cs="Times New Roman" w:hint="eastAsia"/>
          <w:sz w:val="28"/>
          <w:szCs w:val="28"/>
        </w:rPr>
        <w:t>本公司建立了总经理领导下的质量管理体系，建立了一支业务精、技术好、责任性强的质量检验和管理队伍，始终把好“三关”：一是把好原料关。原辅材料入库前必须进检测中心检测，合格的才能入库，不合格的坚决退货；二是把好半成品关。对等各个环节，做到每个班次抽检，并以检测中心抽检提出的意见为准，该返工的返工，该整修</w:t>
      </w:r>
      <w:r w:rsidRPr="00AA3735">
        <w:rPr>
          <w:rFonts w:asciiTheme="minorEastAsia" w:hAnsiTheme="minorEastAsia" w:cs="Times New Roman" w:hint="eastAsia"/>
          <w:sz w:val="28"/>
          <w:szCs w:val="28"/>
        </w:rPr>
        <w:lastRenderedPageBreak/>
        <w:t>的整修。三是把好成品关。全部产品均按国家或行业标准进行检测，不合格产品决不出库销售。本公司质量检测设备齐全，检测手段完备，通过IS09001</w:t>
      </w:r>
      <w:r w:rsidR="00174574">
        <w:rPr>
          <w:rFonts w:asciiTheme="minorEastAsia" w:hAnsiTheme="minorEastAsia" w:cs="Times New Roman" w:hint="eastAsia"/>
          <w:sz w:val="28"/>
          <w:szCs w:val="28"/>
        </w:rPr>
        <w:t>：</w:t>
      </w:r>
      <w:r w:rsidRPr="00AA3735">
        <w:rPr>
          <w:rFonts w:asciiTheme="minorEastAsia" w:hAnsiTheme="minorEastAsia" w:cs="Times New Roman" w:hint="eastAsia"/>
          <w:sz w:val="28"/>
          <w:szCs w:val="28"/>
        </w:rPr>
        <w:t>2015质量管理体系认证。</w:t>
      </w:r>
    </w:p>
    <w:p w14:paraId="08D85700" w14:textId="281360E0" w:rsidR="004F4537" w:rsidRPr="00AA3735" w:rsidRDefault="001642D3" w:rsidP="000B4A88">
      <w:pPr>
        <w:spacing w:line="360" w:lineRule="auto"/>
        <w:ind w:firstLineChars="200" w:firstLine="560"/>
        <w:rPr>
          <w:rFonts w:asciiTheme="minorEastAsia" w:hAnsiTheme="minorEastAsia" w:cs="Times New Roman"/>
          <w:sz w:val="28"/>
          <w:szCs w:val="28"/>
        </w:rPr>
      </w:pPr>
      <w:r w:rsidRPr="00AA3735">
        <w:rPr>
          <w:rFonts w:asciiTheme="minorEastAsia" w:hAnsiTheme="minorEastAsia" w:cs="Times New Roman" w:hint="eastAsia"/>
          <w:sz w:val="28"/>
          <w:szCs w:val="28"/>
        </w:rPr>
        <w:t>产品市场信誉度良好。本公司通过走访客户，请客户到企业座谈，质量跟踪等多种形式，诚恳征求客户意见。</w:t>
      </w:r>
      <w:r w:rsidR="00174574">
        <w:rPr>
          <w:rFonts w:asciiTheme="minorEastAsia" w:hAnsiTheme="minorEastAsia" w:cs="Times New Roman" w:hint="eastAsia"/>
          <w:sz w:val="28"/>
          <w:szCs w:val="28"/>
        </w:rPr>
        <w:t>2020</w:t>
      </w:r>
      <w:r w:rsidRPr="00AA3735">
        <w:rPr>
          <w:rFonts w:asciiTheme="minorEastAsia" w:hAnsiTheme="minorEastAsia" w:cs="Times New Roman" w:hint="eastAsia"/>
          <w:sz w:val="28"/>
          <w:szCs w:val="28"/>
        </w:rPr>
        <w:t>年-</w:t>
      </w:r>
      <w:r w:rsidR="00D61E4D">
        <w:rPr>
          <w:rFonts w:asciiTheme="minorEastAsia" w:hAnsiTheme="minorEastAsia" w:cs="Times New Roman" w:hint="eastAsia"/>
          <w:sz w:val="28"/>
          <w:szCs w:val="28"/>
        </w:rPr>
        <w:t>2022</w:t>
      </w:r>
      <w:r w:rsidRPr="00AA3735">
        <w:rPr>
          <w:rFonts w:asciiTheme="minorEastAsia" w:hAnsiTheme="minorEastAsia" w:cs="Times New Roman" w:hint="eastAsia"/>
          <w:sz w:val="28"/>
          <w:szCs w:val="28"/>
        </w:rPr>
        <w:t>年，未发生过因产品质量问题而产生的投诉和纠纷。经用户意见调查，国内外用户对本公司产品质量保证情况一致好评。</w:t>
      </w:r>
    </w:p>
    <w:p w14:paraId="6E8E46D5" w14:textId="77777777" w:rsidR="004F4537" w:rsidRPr="00AA3735" w:rsidRDefault="001642D3" w:rsidP="000B4A88">
      <w:pPr>
        <w:spacing w:line="360" w:lineRule="auto"/>
        <w:ind w:firstLineChars="200" w:firstLine="562"/>
        <w:rPr>
          <w:rFonts w:asciiTheme="minorEastAsia" w:hAnsiTheme="minorEastAsia" w:cs="Times New Roman"/>
          <w:sz w:val="28"/>
          <w:szCs w:val="28"/>
        </w:rPr>
      </w:pPr>
      <w:r w:rsidRPr="00AA3735">
        <w:rPr>
          <w:rFonts w:asciiTheme="majorEastAsia" w:eastAsiaTheme="majorEastAsia" w:hAnsiTheme="majorEastAsia" w:cs="Times New Roman" w:hint="eastAsia"/>
          <w:b/>
          <w:sz w:val="28"/>
          <w:szCs w:val="28"/>
        </w:rPr>
        <w:t>（三）员工权益</w:t>
      </w:r>
      <w:bookmarkEnd w:id="13"/>
      <w:bookmarkEnd w:id="14"/>
    </w:p>
    <w:p w14:paraId="63403D2E" w14:textId="7A1D69EB" w:rsidR="004F4537" w:rsidRPr="00AA3735" w:rsidRDefault="001642D3" w:rsidP="000B4A88">
      <w:pPr>
        <w:topLinePunct/>
        <w:spacing w:line="360" w:lineRule="auto"/>
        <w:ind w:firstLineChars="200" w:firstLine="560"/>
        <w:jc w:val="left"/>
        <w:rPr>
          <w:rFonts w:ascii="宋体" w:eastAsia="宋体" w:hAnsi="宋体" w:cs="Times New Roman"/>
          <w:b/>
          <w:kern w:val="0"/>
          <w:sz w:val="28"/>
          <w:szCs w:val="28"/>
          <w:lang w:val="zh-CN"/>
        </w:rPr>
      </w:pPr>
      <w:r w:rsidRPr="00AA3735">
        <w:rPr>
          <w:rFonts w:asciiTheme="minorEastAsia" w:hAnsiTheme="minorEastAsia" w:cs="Times New Roman" w:hint="eastAsia"/>
          <w:kern w:val="0"/>
          <w:sz w:val="28"/>
          <w:szCs w:val="28"/>
        </w:rPr>
        <w:t>公司十分重视保障员工利益，增加文明建设的动力，“五金”社保在公司全覆盖。</w:t>
      </w:r>
      <w:r w:rsidR="00174574">
        <w:rPr>
          <w:rFonts w:asciiTheme="minorEastAsia" w:hAnsiTheme="minorEastAsia" w:cs="Times New Roman" w:hint="eastAsia"/>
          <w:kern w:val="0"/>
          <w:sz w:val="28"/>
          <w:szCs w:val="28"/>
        </w:rPr>
        <w:t>2020</w:t>
      </w:r>
      <w:r w:rsidRPr="00AA3735">
        <w:rPr>
          <w:rFonts w:asciiTheme="minorEastAsia" w:hAnsiTheme="minorEastAsia" w:cs="Times New Roman" w:hint="eastAsia"/>
          <w:kern w:val="0"/>
          <w:sz w:val="28"/>
          <w:szCs w:val="28"/>
        </w:rPr>
        <w:t>年、</w:t>
      </w:r>
      <w:r w:rsidR="00174574">
        <w:rPr>
          <w:rFonts w:asciiTheme="minorEastAsia" w:hAnsiTheme="minorEastAsia" w:cs="Times New Roman" w:hint="eastAsia"/>
          <w:kern w:val="0"/>
          <w:sz w:val="28"/>
          <w:szCs w:val="28"/>
        </w:rPr>
        <w:t>2021</w:t>
      </w:r>
      <w:r w:rsidRPr="00AA3735">
        <w:rPr>
          <w:rFonts w:asciiTheme="minorEastAsia" w:hAnsiTheme="minorEastAsia" w:cs="Times New Roman" w:hint="eastAsia"/>
          <w:kern w:val="0"/>
          <w:sz w:val="28"/>
          <w:szCs w:val="28"/>
        </w:rPr>
        <w:t>年、</w:t>
      </w:r>
      <w:r w:rsidR="00D61E4D">
        <w:rPr>
          <w:rFonts w:asciiTheme="minorEastAsia" w:hAnsiTheme="minorEastAsia" w:cs="Times New Roman" w:hint="eastAsia"/>
          <w:kern w:val="0"/>
          <w:sz w:val="28"/>
          <w:szCs w:val="28"/>
        </w:rPr>
        <w:t>2022</w:t>
      </w:r>
      <w:r w:rsidRPr="00AA3735">
        <w:rPr>
          <w:rFonts w:asciiTheme="minorEastAsia" w:hAnsiTheme="minorEastAsia" w:cs="Times New Roman" w:hint="eastAsia"/>
          <w:kern w:val="0"/>
          <w:sz w:val="28"/>
          <w:szCs w:val="28"/>
        </w:rPr>
        <w:t>年，公司为员工缴纳养老保险金、工伤保险金、医疗保险金、失业保险金、生育保险金分别为</w:t>
      </w:r>
      <w:r w:rsidR="00166AB7" w:rsidRPr="00166AB7">
        <w:rPr>
          <w:rFonts w:asciiTheme="minorEastAsia" w:hAnsiTheme="minorEastAsia" w:cs="Times New Roman"/>
          <w:kern w:val="0"/>
          <w:sz w:val="28"/>
          <w:szCs w:val="28"/>
        </w:rPr>
        <w:t>1.27</w:t>
      </w:r>
      <w:r w:rsidRPr="00AA3735">
        <w:rPr>
          <w:rFonts w:asciiTheme="minorEastAsia" w:hAnsiTheme="minorEastAsia" w:cs="Times New Roman" w:hint="eastAsia"/>
          <w:kern w:val="0"/>
          <w:sz w:val="28"/>
          <w:szCs w:val="28"/>
        </w:rPr>
        <w:t>万元、</w:t>
      </w:r>
      <w:r w:rsidR="00166AB7" w:rsidRPr="00166AB7">
        <w:rPr>
          <w:rFonts w:asciiTheme="minorEastAsia" w:hAnsiTheme="minorEastAsia" w:cs="Times New Roman"/>
          <w:kern w:val="0"/>
          <w:sz w:val="28"/>
          <w:szCs w:val="28"/>
        </w:rPr>
        <w:t>35.43</w:t>
      </w:r>
      <w:r w:rsidRPr="00AA3735">
        <w:rPr>
          <w:rFonts w:asciiTheme="minorEastAsia" w:hAnsiTheme="minorEastAsia" w:cs="Times New Roman" w:hint="eastAsia"/>
          <w:kern w:val="0"/>
          <w:sz w:val="28"/>
          <w:szCs w:val="28"/>
        </w:rPr>
        <w:t>万元和</w:t>
      </w:r>
      <w:r w:rsidR="00166AB7" w:rsidRPr="00166AB7">
        <w:rPr>
          <w:rFonts w:asciiTheme="minorEastAsia" w:hAnsiTheme="minorEastAsia"/>
          <w:sz w:val="28"/>
          <w:szCs w:val="28"/>
        </w:rPr>
        <w:t>48.96</w:t>
      </w:r>
      <w:r w:rsidRPr="00AA3735">
        <w:rPr>
          <w:rFonts w:asciiTheme="minorEastAsia" w:hAnsiTheme="minorEastAsia" w:hint="eastAsia"/>
          <w:sz w:val="28"/>
          <w:szCs w:val="28"/>
        </w:rPr>
        <w:t>万元</w:t>
      </w:r>
      <w:r w:rsidRPr="00AA3735">
        <w:rPr>
          <w:rFonts w:asciiTheme="minorEastAsia" w:hAnsiTheme="minorEastAsia" w:cs="Times New Roman" w:hint="eastAsia"/>
          <w:kern w:val="0"/>
          <w:sz w:val="28"/>
          <w:szCs w:val="28"/>
        </w:rPr>
        <w:t>。与此同时，公司还十分关心员工的身体健康，公司规定不定期对员工进行身体健康检查。近年来多次组织员工到医院作健康体检，使员工做到有病早治，无病早防，保障了员工的身体健康，员工感到非常满意。对有职业危害因素接触的员工，给予防护措施并每年组织到医院职业健康检查。对生病员工或产假员工，公司委、工会领导必定上门探望、慰问，送上一份关爱和温暖。</w:t>
      </w:r>
    </w:p>
    <w:p w14:paraId="32780BD1" w14:textId="77777777" w:rsidR="004F4537" w:rsidRPr="00AA3735" w:rsidRDefault="001642D3" w:rsidP="000B4A88">
      <w:pPr>
        <w:spacing w:line="360" w:lineRule="auto"/>
        <w:ind w:firstLineChars="200" w:firstLine="560"/>
        <w:rPr>
          <w:rFonts w:asciiTheme="minorEastAsia" w:hAnsiTheme="minorEastAsia" w:cs="Times New Roman"/>
          <w:kern w:val="0"/>
          <w:sz w:val="28"/>
          <w:szCs w:val="28"/>
        </w:rPr>
      </w:pPr>
      <w:r w:rsidRPr="00AA3735">
        <w:rPr>
          <w:rFonts w:asciiTheme="minorEastAsia" w:hAnsiTheme="minorEastAsia" w:cs="Times New Roman" w:hint="eastAsia"/>
          <w:kern w:val="0"/>
          <w:sz w:val="28"/>
          <w:szCs w:val="28"/>
        </w:rPr>
        <w:t>要求广大员工树立自尊、自爱、自立、自强的性格，铸就责任心，良心，爱心，细心，用心的优秀品质，建立忠诚于国家，忠诚于客户，忠诚于企业，忠诚于家庭的美德。</w:t>
      </w:r>
    </w:p>
    <w:p w14:paraId="7C3FA6A9" w14:textId="77777777" w:rsidR="004F4537" w:rsidRPr="00AA3735" w:rsidRDefault="001642D3" w:rsidP="000B4A88">
      <w:pPr>
        <w:topLinePunct/>
        <w:spacing w:line="360" w:lineRule="auto"/>
        <w:ind w:firstLineChars="200" w:firstLine="560"/>
        <w:rPr>
          <w:rFonts w:ascii="宋体" w:eastAsia="宋体" w:hAnsi="宋体" w:cs="Helvetica"/>
          <w:b/>
          <w:bCs/>
          <w:kern w:val="0"/>
          <w:sz w:val="28"/>
          <w:szCs w:val="28"/>
        </w:rPr>
      </w:pPr>
      <w:r w:rsidRPr="00AA3735">
        <w:rPr>
          <w:rFonts w:asciiTheme="minorEastAsia" w:hAnsiTheme="minorEastAsia" w:cs="Times New Roman"/>
          <w:sz w:val="28"/>
          <w:szCs w:val="28"/>
        </w:rPr>
        <w:t>公司高层领导通过</w:t>
      </w:r>
      <w:proofErr w:type="gramStart"/>
      <w:r w:rsidRPr="00AA3735">
        <w:rPr>
          <w:rFonts w:asciiTheme="minorEastAsia" w:hAnsiTheme="minorEastAsia" w:cs="Times New Roman"/>
          <w:sz w:val="28"/>
          <w:szCs w:val="28"/>
        </w:rPr>
        <w:t>微信平台</w:t>
      </w:r>
      <w:proofErr w:type="gramEnd"/>
      <w:r w:rsidRPr="00AA3735">
        <w:rPr>
          <w:rFonts w:asciiTheme="minorEastAsia" w:hAnsiTheme="minorEastAsia" w:cs="Times New Roman"/>
          <w:sz w:val="28"/>
          <w:szCs w:val="28"/>
        </w:rPr>
        <w:t>、</w:t>
      </w:r>
      <w:r w:rsidRPr="00AA3735">
        <w:rPr>
          <w:rFonts w:asciiTheme="minorEastAsia" w:hAnsiTheme="minorEastAsia" w:cs="Times New Roman" w:hint="eastAsia"/>
          <w:sz w:val="28"/>
          <w:szCs w:val="28"/>
        </w:rPr>
        <w:t>总经理信箱、</w:t>
      </w:r>
      <w:r w:rsidRPr="00AA3735">
        <w:rPr>
          <w:rFonts w:asciiTheme="minorEastAsia" w:hAnsiTheme="minorEastAsia" w:cs="Times New Roman"/>
          <w:sz w:val="28"/>
          <w:szCs w:val="28"/>
        </w:rPr>
        <w:t>合理化建议、员工满</w:t>
      </w:r>
      <w:r w:rsidRPr="00AA3735">
        <w:rPr>
          <w:rFonts w:asciiTheme="minorEastAsia" w:hAnsiTheme="minorEastAsia" w:cs="Times New Roman"/>
          <w:sz w:val="28"/>
          <w:szCs w:val="28"/>
        </w:rPr>
        <w:lastRenderedPageBreak/>
        <w:t>意度调查、员工座谈会等形式，调查、了解员工意见和建议，获取员工满意度信息。明确的问题由</w:t>
      </w:r>
      <w:r w:rsidRPr="00AA3735">
        <w:rPr>
          <w:rFonts w:asciiTheme="minorEastAsia" w:hAnsiTheme="minorEastAsia" w:cs="Times New Roman" w:hint="eastAsia"/>
          <w:sz w:val="28"/>
          <w:szCs w:val="28"/>
        </w:rPr>
        <w:t>综合管理</w:t>
      </w:r>
      <w:r w:rsidRPr="00AA3735">
        <w:rPr>
          <w:rFonts w:asciiTheme="minorEastAsia" w:hAnsiTheme="minorEastAsia" w:cs="Times New Roman"/>
          <w:sz w:val="28"/>
          <w:szCs w:val="28"/>
        </w:rPr>
        <w:t>部负责跟踪督办，要求各相关职能部门在规定时间内进行处理。高层领导注重现场了解情况并在承诺时间内及时做出积极的反馈和处理。</w:t>
      </w:r>
      <w:bookmarkStart w:id="15" w:name="_Toc451610900"/>
      <w:bookmarkStart w:id="16" w:name="_Toc451610993"/>
    </w:p>
    <w:bookmarkEnd w:id="15"/>
    <w:bookmarkEnd w:id="16"/>
    <w:p w14:paraId="214FF116" w14:textId="77777777" w:rsidR="004F4537" w:rsidRPr="00AA3735" w:rsidRDefault="001642D3" w:rsidP="000B4A88">
      <w:pPr>
        <w:spacing w:line="360" w:lineRule="auto"/>
        <w:ind w:firstLineChars="198" w:firstLine="596"/>
        <w:outlineLvl w:val="0"/>
        <w:rPr>
          <w:rFonts w:asciiTheme="majorEastAsia" w:eastAsiaTheme="majorEastAsia" w:hAnsiTheme="majorEastAsia" w:cs="Times New Roman"/>
          <w:b/>
          <w:sz w:val="30"/>
          <w:szCs w:val="30"/>
        </w:rPr>
      </w:pPr>
      <w:r w:rsidRPr="00AA3735">
        <w:rPr>
          <w:rFonts w:asciiTheme="majorEastAsia" w:eastAsiaTheme="majorEastAsia" w:hAnsiTheme="majorEastAsia" w:cs="Times New Roman" w:hint="eastAsia"/>
          <w:b/>
          <w:sz w:val="30"/>
          <w:szCs w:val="30"/>
        </w:rPr>
        <w:t>六、环境责任</w:t>
      </w:r>
    </w:p>
    <w:p w14:paraId="12E0A92B" w14:textId="77777777" w:rsidR="004F4537" w:rsidRPr="00174574" w:rsidRDefault="001642D3" w:rsidP="00174574">
      <w:pPr>
        <w:topLinePunct/>
        <w:spacing w:line="360" w:lineRule="auto"/>
        <w:ind w:firstLineChars="200" w:firstLine="560"/>
        <w:rPr>
          <w:rFonts w:asciiTheme="minorEastAsia" w:hAnsiTheme="minorEastAsia" w:cs="Times New Roman"/>
          <w:sz w:val="28"/>
          <w:szCs w:val="28"/>
        </w:rPr>
      </w:pPr>
      <w:r w:rsidRPr="00174574">
        <w:rPr>
          <w:rFonts w:asciiTheme="minorEastAsia" w:hAnsiTheme="minorEastAsia" w:cs="Times New Roman"/>
          <w:sz w:val="28"/>
          <w:szCs w:val="28"/>
        </w:rPr>
        <w:t>公司坚持“</w:t>
      </w:r>
      <w:r w:rsidRPr="00174574">
        <w:rPr>
          <w:rFonts w:asciiTheme="minorEastAsia" w:hAnsiTheme="minorEastAsia" w:cs="Times New Roman" w:hint="eastAsia"/>
          <w:sz w:val="28"/>
          <w:szCs w:val="28"/>
        </w:rPr>
        <w:t>保护环境，达标排放</w:t>
      </w:r>
      <w:r w:rsidRPr="00174574">
        <w:rPr>
          <w:rFonts w:asciiTheme="minorEastAsia" w:hAnsiTheme="minorEastAsia" w:cs="Times New Roman"/>
          <w:sz w:val="28"/>
          <w:szCs w:val="28"/>
        </w:rPr>
        <w:t>”的环保方针，通过不断改进技术与工艺</w:t>
      </w:r>
      <w:r w:rsidRPr="00174574">
        <w:rPr>
          <w:rFonts w:asciiTheme="minorEastAsia" w:hAnsiTheme="minorEastAsia" w:cs="Times New Roman" w:hint="eastAsia"/>
          <w:sz w:val="28"/>
          <w:szCs w:val="28"/>
        </w:rPr>
        <w:t>,更换环保辅料</w:t>
      </w:r>
      <w:r w:rsidRPr="00174574">
        <w:rPr>
          <w:rFonts w:asciiTheme="minorEastAsia" w:hAnsiTheme="minorEastAsia" w:cs="Times New Roman"/>
          <w:sz w:val="28"/>
          <w:szCs w:val="28"/>
        </w:rPr>
        <w:t>，强化管理，减少各种废弃物的产生，保证各种污染物达标排放；通过节能降耗，不断提升能源、资源的使用效率；通过加强环保方面的培训，确保每一位员工认知日常工作生活行为对环境的影响。</w:t>
      </w:r>
      <w:bookmarkStart w:id="17" w:name="_Toc451610902"/>
      <w:bookmarkStart w:id="18" w:name="_Toc451610995"/>
    </w:p>
    <w:bookmarkEnd w:id="17"/>
    <w:bookmarkEnd w:id="18"/>
    <w:p w14:paraId="4FC697BC" w14:textId="2861EAB2" w:rsidR="004F4537" w:rsidRPr="00AA3735" w:rsidRDefault="001642D3" w:rsidP="000B4A88">
      <w:pPr>
        <w:spacing w:line="360" w:lineRule="auto"/>
        <w:ind w:firstLineChars="200" w:firstLine="560"/>
        <w:rPr>
          <w:rFonts w:asciiTheme="minorEastAsia" w:hAnsiTheme="minorEastAsia" w:cs="Times New Roman"/>
          <w:kern w:val="0"/>
          <w:sz w:val="28"/>
          <w:szCs w:val="28"/>
          <w:lang w:val="zh-CN"/>
        </w:rPr>
      </w:pPr>
      <w:r w:rsidRPr="00AA3735">
        <w:rPr>
          <w:rFonts w:asciiTheme="minorEastAsia" w:hAnsiTheme="minorEastAsia" w:cs="Times New Roman"/>
          <w:kern w:val="0"/>
          <w:sz w:val="28"/>
          <w:szCs w:val="28"/>
          <w:lang w:val="zh-CN"/>
        </w:rPr>
        <w:t>公司非常重视环境影响控制，严格贯彻国家相关法律法规，颁布并实施了《</w:t>
      </w:r>
      <w:r w:rsidR="00174574" w:rsidRPr="00174574">
        <w:rPr>
          <w:rFonts w:asciiTheme="minorEastAsia" w:hAnsiTheme="minorEastAsia" w:cs="Times New Roman" w:hint="eastAsia"/>
          <w:kern w:val="0"/>
          <w:sz w:val="28"/>
          <w:szCs w:val="28"/>
          <w:lang w:val="zh-CN"/>
        </w:rPr>
        <w:t>相关方环境、职业健康安全控制程序</w:t>
      </w:r>
      <w:r w:rsidRPr="00AA3735">
        <w:rPr>
          <w:rFonts w:asciiTheme="minorEastAsia" w:hAnsiTheme="minorEastAsia" w:cs="Times New Roman"/>
          <w:kern w:val="0"/>
          <w:sz w:val="28"/>
          <w:szCs w:val="28"/>
          <w:lang w:val="zh-CN"/>
        </w:rPr>
        <w:t>》</w:t>
      </w:r>
      <w:r w:rsidRPr="00AA3735">
        <w:rPr>
          <w:rFonts w:asciiTheme="minorEastAsia" w:hAnsiTheme="minorEastAsia" w:cs="Times New Roman" w:hint="eastAsia"/>
          <w:kern w:val="0"/>
          <w:sz w:val="28"/>
          <w:szCs w:val="28"/>
          <w:lang w:val="zh-CN"/>
        </w:rPr>
        <w:t>、</w:t>
      </w:r>
      <w:r w:rsidRPr="00AA3735">
        <w:rPr>
          <w:rFonts w:asciiTheme="minorEastAsia" w:hAnsiTheme="minorEastAsia" w:cs="Times New Roman"/>
          <w:kern w:val="0"/>
          <w:sz w:val="28"/>
          <w:szCs w:val="28"/>
          <w:lang w:val="zh-CN"/>
        </w:rPr>
        <w:t>《</w:t>
      </w:r>
      <w:r w:rsidR="00174574" w:rsidRPr="00174574">
        <w:rPr>
          <w:rFonts w:asciiTheme="minorEastAsia" w:hAnsiTheme="minorEastAsia" w:cs="Times New Roman" w:hint="eastAsia"/>
          <w:kern w:val="0"/>
          <w:sz w:val="28"/>
          <w:szCs w:val="28"/>
          <w:lang w:val="zh-CN"/>
        </w:rPr>
        <w:t>环境监测和测量控制程序</w:t>
      </w:r>
      <w:r w:rsidRPr="00AA3735">
        <w:rPr>
          <w:rFonts w:asciiTheme="minorEastAsia" w:hAnsiTheme="minorEastAsia" w:cs="Times New Roman"/>
          <w:kern w:val="0"/>
          <w:sz w:val="28"/>
          <w:szCs w:val="28"/>
          <w:lang w:val="zh-CN"/>
        </w:rPr>
        <w:t>》等制度和管理办法，公司制定了节能管理制度，采用节能设备；制定资源回收利用制度，对可利用资源进行回收利用。</w:t>
      </w:r>
    </w:p>
    <w:p w14:paraId="10B7DB38" w14:textId="0D0FF18C" w:rsidR="004F4537" w:rsidRDefault="001642D3" w:rsidP="000B4A88">
      <w:pPr>
        <w:spacing w:line="360" w:lineRule="auto"/>
        <w:ind w:firstLineChars="200" w:firstLine="560"/>
        <w:rPr>
          <w:rFonts w:asciiTheme="minorEastAsia" w:hAnsiTheme="minorEastAsia"/>
          <w:kern w:val="0"/>
          <w:sz w:val="28"/>
          <w:szCs w:val="28"/>
          <w:lang w:val="zh-CN"/>
        </w:rPr>
      </w:pPr>
      <w:r w:rsidRPr="00AA3735">
        <w:rPr>
          <w:rFonts w:asciiTheme="minorEastAsia" w:hAnsiTheme="minorEastAsia" w:cs="Times New Roman" w:hint="eastAsia"/>
          <w:kern w:val="0"/>
          <w:sz w:val="28"/>
          <w:szCs w:val="28"/>
          <w:lang w:val="zh-CN"/>
        </w:rPr>
        <w:t>近几年来，本公司投入大量资金，对环保设施进行了全面改造，运营成本也很高，但公司坚持环保生产，达标排放。</w:t>
      </w:r>
      <w:r w:rsidRPr="00AA3735">
        <w:rPr>
          <w:rFonts w:asciiTheme="minorEastAsia" w:hAnsiTheme="minorEastAsia" w:hint="eastAsia"/>
          <w:kern w:val="0"/>
          <w:sz w:val="28"/>
          <w:szCs w:val="28"/>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14:paraId="1FEDEBBC" w14:textId="6B0F5A7A" w:rsidR="00174574" w:rsidRPr="00174574" w:rsidRDefault="00174574" w:rsidP="00174574">
      <w:pPr>
        <w:spacing w:line="360" w:lineRule="auto"/>
        <w:rPr>
          <w:rFonts w:asciiTheme="minorEastAsia" w:hAnsiTheme="minorEastAsia"/>
          <w:b/>
          <w:bCs/>
          <w:kern w:val="0"/>
          <w:sz w:val="28"/>
          <w:szCs w:val="28"/>
          <w:lang w:val="zh-CN"/>
        </w:rPr>
      </w:pPr>
      <w:r>
        <w:rPr>
          <w:rFonts w:asciiTheme="minorEastAsia" w:hAnsiTheme="minorEastAsia" w:hint="eastAsia"/>
          <w:b/>
          <w:bCs/>
          <w:kern w:val="0"/>
          <w:sz w:val="28"/>
          <w:szCs w:val="28"/>
          <w:lang w:val="zh-CN"/>
        </w:rPr>
        <w:t>——</w:t>
      </w:r>
      <w:r w:rsidRPr="00174574">
        <w:rPr>
          <w:rFonts w:asciiTheme="minorEastAsia" w:hAnsiTheme="minorEastAsia" w:hint="eastAsia"/>
          <w:b/>
          <w:bCs/>
          <w:kern w:val="0"/>
          <w:sz w:val="28"/>
          <w:szCs w:val="28"/>
          <w:lang w:val="zh-CN"/>
        </w:rPr>
        <w:t>环境保护设施建设情况</w:t>
      </w:r>
    </w:p>
    <w:p w14:paraId="53D7B34D" w14:textId="77777777" w:rsidR="00166AB7" w:rsidRDefault="00166AB7" w:rsidP="00166AB7">
      <w:pPr>
        <w:spacing w:line="360" w:lineRule="auto"/>
        <w:ind w:firstLineChars="200" w:firstLine="560"/>
        <w:rPr>
          <w:rFonts w:asciiTheme="minorEastAsia" w:hAnsiTheme="minorEastAsia"/>
          <w:kern w:val="0"/>
          <w:sz w:val="28"/>
          <w:szCs w:val="28"/>
          <w:lang w:val="zh-CN"/>
        </w:rPr>
      </w:pPr>
      <w:r>
        <w:rPr>
          <w:rFonts w:asciiTheme="minorEastAsia" w:hAnsiTheme="minorEastAsia"/>
          <w:kern w:val="0"/>
          <w:sz w:val="28"/>
          <w:szCs w:val="28"/>
          <w:lang w:val="zh-CN"/>
        </w:rPr>
        <w:t>1</w:t>
      </w:r>
      <w:r>
        <w:rPr>
          <w:rFonts w:asciiTheme="minorEastAsia" w:hAnsiTheme="minorEastAsia" w:hint="eastAsia"/>
          <w:kern w:val="0"/>
          <w:sz w:val="28"/>
          <w:szCs w:val="28"/>
          <w:lang w:val="zh-CN"/>
        </w:rPr>
        <w:t>、</w:t>
      </w:r>
      <w:r w:rsidRPr="00166AB7">
        <w:rPr>
          <w:rFonts w:asciiTheme="minorEastAsia" w:hAnsiTheme="minorEastAsia" w:hint="eastAsia"/>
          <w:kern w:val="0"/>
          <w:sz w:val="28"/>
          <w:szCs w:val="28"/>
          <w:lang w:val="zh-CN"/>
        </w:rPr>
        <w:t>排水采用雨污分流。生产废水和生活污水经预处理达标后排</w:t>
      </w:r>
      <w:r w:rsidRPr="00166AB7">
        <w:rPr>
          <w:rFonts w:asciiTheme="minorEastAsia" w:hAnsiTheme="minorEastAsia" w:hint="eastAsia"/>
          <w:kern w:val="0"/>
          <w:sz w:val="28"/>
          <w:szCs w:val="28"/>
          <w:lang w:val="zh-CN"/>
        </w:rPr>
        <w:lastRenderedPageBreak/>
        <w:t>入污水管网，生产废水9180m3/a 回用于生产，排放标准执行《污水综合排放标准》(GB8978-1996)三级标准，其中氨氮、总磷执行《工业企业氮、磷污染物间接排放限值》(DB33/887-2013);</w:t>
      </w:r>
      <w:proofErr w:type="gramStart"/>
      <w:r w:rsidRPr="00166AB7">
        <w:rPr>
          <w:rFonts w:asciiTheme="minorEastAsia" w:hAnsiTheme="minorEastAsia" w:hint="eastAsia"/>
          <w:kern w:val="0"/>
          <w:sz w:val="28"/>
          <w:szCs w:val="28"/>
          <w:lang w:val="zh-CN"/>
        </w:rPr>
        <w:t>铁达到</w:t>
      </w:r>
      <w:proofErr w:type="gramEnd"/>
      <w:r w:rsidRPr="00166AB7">
        <w:rPr>
          <w:rFonts w:asciiTheme="minorEastAsia" w:hAnsiTheme="minorEastAsia" w:hint="eastAsia"/>
          <w:kern w:val="0"/>
          <w:sz w:val="28"/>
          <w:szCs w:val="28"/>
          <w:lang w:val="zh-CN"/>
        </w:rPr>
        <w:t>《酸洗废水排放总铁浓度限值》) 中的二级排放浓度限值。</w:t>
      </w:r>
    </w:p>
    <w:p w14:paraId="461D2E57" w14:textId="0FB953FC" w:rsidR="00166AB7" w:rsidRPr="00166AB7" w:rsidRDefault="00166AB7" w:rsidP="00166AB7">
      <w:pPr>
        <w:spacing w:line="360" w:lineRule="auto"/>
        <w:ind w:firstLineChars="200" w:firstLine="560"/>
        <w:rPr>
          <w:rFonts w:asciiTheme="minorEastAsia" w:hAnsiTheme="minorEastAsia" w:hint="eastAsia"/>
          <w:kern w:val="0"/>
          <w:sz w:val="28"/>
          <w:szCs w:val="28"/>
          <w:lang w:val="zh-CN"/>
        </w:rPr>
      </w:pPr>
      <w:r>
        <w:rPr>
          <w:rFonts w:asciiTheme="minorEastAsia" w:hAnsiTheme="minorEastAsia"/>
          <w:kern w:val="0"/>
          <w:sz w:val="28"/>
          <w:szCs w:val="28"/>
          <w:lang w:val="zh-CN"/>
        </w:rPr>
        <w:t>2</w:t>
      </w:r>
      <w:r>
        <w:rPr>
          <w:rFonts w:asciiTheme="minorEastAsia" w:hAnsiTheme="minorEastAsia" w:hint="eastAsia"/>
          <w:kern w:val="0"/>
          <w:sz w:val="28"/>
          <w:szCs w:val="28"/>
          <w:lang w:val="zh-CN"/>
        </w:rPr>
        <w:t>、</w:t>
      </w:r>
      <w:r w:rsidRPr="00166AB7">
        <w:rPr>
          <w:rFonts w:asciiTheme="minorEastAsia" w:hAnsiTheme="minorEastAsia" w:hint="eastAsia"/>
          <w:kern w:val="0"/>
          <w:sz w:val="28"/>
          <w:szCs w:val="28"/>
          <w:lang w:val="zh-CN"/>
        </w:rPr>
        <w:t>加强车间通风换气，热处理烟气、盐酸雾、磷化废气、喷砂粉尘、成型油雾、淬火油雾、锅炉烟气等经收集处理后通过 15 米高排气简达标排放，工艺废气排放执行《大气污染物综合排放标准》(GB16297-1996)二级标准，其中热处理烟气排放执行《工业炉窑大气污染物排放标准》(GB9078-1996)中新改扩建二级标准。根据环</w:t>
      </w:r>
      <w:proofErr w:type="gramStart"/>
      <w:r w:rsidRPr="00166AB7">
        <w:rPr>
          <w:rFonts w:asciiTheme="minorEastAsia" w:hAnsiTheme="minorEastAsia" w:hint="eastAsia"/>
          <w:kern w:val="0"/>
          <w:sz w:val="28"/>
          <w:szCs w:val="28"/>
          <w:lang w:val="zh-CN"/>
        </w:rPr>
        <w:t>评计算</w:t>
      </w:r>
      <w:proofErr w:type="gramEnd"/>
      <w:r w:rsidRPr="00166AB7">
        <w:rPr>
          <w:rFonts w:asciiTheme="minorEastAsia" w:hAnsiTheme="minorEastAsia" w:hint="eastAsia"/>
          <w:kern w:val="0"/>
          <w:sz w:val="28"/>
          <w:szCs w:val="28"/>
          <w:lang w:val="zh-CN"/>
        </w:rPr>
        <w:t>结果，本项目无需设置大气环境防护距离。其他各类防护距离要求请业主、当地政府和有关部门按国家卫生、安全、产业等主管部门相关规定予以落实。</w:t>
      </w:r>
    </w:p>
    <w:p w14:paraId="090F948E" w14:textId="08E9B45A" w:rsidR="00301CF8" w:rsidRPr="00301CF8" w:rsidRDefault="00166AB7" w:rsidP="00301CF8">
      <w:pPr>
        <w:spacing w:line="360" w:lineRule="auto"/>
        <w:ind w:firstLineChars="200" w:firstLine="560"/>
        <w:rPr>
          <w:rFonts w:asciiTheme="minorEastAsia" w:hAnsiTheme="minorEastAsia" w:hint="eastAsia"/>
          <w:kern w:val="0"/>
          <w:sz w:val="28"/>
          <w:szCs w:val="28"/>
          <w:lang w:val="zh-CN"/>
        </w:rPr>
      </w:pPr>
      <w:r>
        <w:rPr>
          <w:rFonts w:asciiTheme="minorEastAsia" w:hAnsiTheme="minorEastAsia"/>
          <w:kern w:val="0"/>
          <w:sz w:val="28"/>
          <w:szCs w:val="28"/>
          <w:lang w:val="zh-CN"/>
        </w:rPr>
        <w:t>3</w:t>
      </w:r>
      <w:r>
        <w:rPr>
          <w:rFonts w:asciiTheme="minorEastAsia" w:hAnsiTheme="minorEastAsia" w:hint="eastAsia"/>
          <w:kern w:val="0"/>
          <w:sz w:val="28"/>
          <w:szCs w:val="28"/>
          <w:lang w:val="zh-CN"/>
        </w:rPr>
        <w:t>、</w:t>
      </w:r>
      <w:r w:rsidRPr="00166AB7">
        <w:rPr>
          <w:rFonts w:asciiTheme="minorEastAsia" w:hAnsiTheme="minorEastAsia" w:hint="eastAsia"/>
          <w:kern w:val="0"/>
          <w:sz w:val="28"/>
          <w:szCs w:val="28"/>
          <w:lang w:val="zh-CN"/>
        </w:rPr>
        <w:t>进一步优化区内布局，选用低噪声机械设备，并对高噪声设备采取有效的减震、隔声、降噪措施，加强机械设备的日常维护，并加强厂区绿化，营运</w:t>
      </w:r>
      <w:proofErr w:type="gramStart"/>
      <w:r w:rsidRPr="00166AB7">
        <w:rPr>
          <w:rFonts w:asciiTheme="minorEastAsia" w:hAnsiTheme="minorEastAsia" w:hint="eastAsia"/>
          <w:kern w:val="0"/>
          <w:sz w:val="28"/>
          <w:szCs w:val="28"/>
          <w:lang w:val="zh-CN"/>
        </w:rPr>
        <w:t>期项目</w:t>
      </w:r>
      <w:proofErr w:type="gramEnd"/>
      <w:r w:rsidRPr="00166AB7">
        <w:rPr>
          <w:rFonts w:asciiTheme="minorEastAsia" w:hAnsiTheme="minorEastAsia" w:hint="eastAsia"/>
          <w:kern w:val="0"/>
          <w:sz w:val="28"/>
          <w:szCs w:val="28"/>
          <w:lang w:val="zh-CN"/>
        </w:rPr>
        <w:t>东厂界噪声</w:t>
      </w:r>
      <w:r w:rsidR="00301CF8" w:rsidRPr="00301CF8">
        <w:rPr>
          <w:rFonts w:asciiTheme="minorEastAsia" w:hAnsiTheme="minorEastAsia" w:hint="eastAsia"/>
          <w:kern w:val="0"/>
          <w:sz w:val="28"/>
          <w:szCs w:val="28"/>
          <w:lang w:val="zh-CN"/>
        </w:rPr>
        <w:t>执行《工业企业厂界环境噪声排放标准》(GB12348-2008)2类标准(昼间≤60dB(A)、夜间≤50dB(A))，南、北厂界噪声排放执行《工业企业厂界环境噪声排放标准》(GB12348-2008)3类标准(昼间≤65dB(A)、夜间&lt;55dB(A))，西厂界噪声排放执行《工业企业厂界环境噪声排放标准》(GB12348-2008)4类标准(昼间70dB(A)、夜间55dB(A))</w:t>
      </w:r>
    </w:p>
    <w:p w14:paraId="232C89C2" w14:textId="1B8978F7" w:rsidR="00174574" w:rsidRPr="00AA3735" w:rsidRDefault="00301CF8" w:rsidP="00301CF8">
      <w:pPr>
        <w:spacing w:line="360" w:lineRule="auto"/>
        <w:ind w:firstLineChars="200" w:firstLine="560"/>
        <w:rPr>
          <w:rFonts w:asciiTheme="minorEastAsia" w:hAnsiTheme="minorEastAsia"/>
          <w:kern w:val="0"/>
          <w:sz w:val="28"/>
          <w:szCs w:val="28"/>
          <w:lang w:val="zh-CN"/>
        </w:rPr>
      </w:pPr>
      <w:r>
        <w:rPr>
          <w:rFonts w:asciiTheme="minorEastAsia" w:hAnsiTheme="minorEastAsia"/>
          <w:kern w:val="0"/>
          <w:sz w:val="28"/>
          <w:szCs w:val="28"/>
          <w:lang w:val="zh-CN"/>
        </w:rPr>
        <w:t>4</w:t>
      </w:r>
      <w:r>
        <w:rPr>
          <w:rFonts w:asciiTheme="minorEastAsia" w:hAnsiTheme="minorEastAsia" w:hint="eastAsia"/>
          <w:kern w:val="0"/>
          <w:sz w:val="28"/>
          <w:szCs w:val="28"/>
          <w:lang w:val="zh-CN"/>
        </w:rPr>
        <w:t>、</w:t>
      </w:r>
      <w:r w:rsidRPr="00301CF8">
        <w:rPr>
          <w:rFonts w:asciiTheme="minorEastAsia" w:hAnsiTheme="minorEastAsia" w:hint="eastAsia"/>
          <w:kern w:val="0"/>
          <w:sz w:val="28"/>
          <w:szCs w:val="28"/>
          <w:lang w:val="zh-CN"/>
        </w:rPr>
        <w:t>固体废物分类处理、处置，做到“资源化、减量化、无害化”。生活垃圾由环卫部门统一清运处理;按要求建设固(危)废暂存场所，</w:t>
      </w:r>
      <w:r w:rsidRPr="00301CF8">
        <w:rPr>
          <w:rFonts w:asciiTheme="minorEastAsia" w:hAnsiTheme="minorEastAsia" w:hint="eastAsia"/>
          <w:kern w:val="0"/>
          <w:sz w:val="28"/>
          <w:szCs w:val="28"/>
          <w:lang w:val="zh-CN"/>
        </w:rPr>
        <w:lastRenderedPageBreak/>
        <w:t>危险废物须专门收集并委托有资质的单位处置。</w:t>
      </w:r>
    </w:p>
    <w:p w14:paraId="00AC3E80" w14:textId="28948A7F" w:rsidR="004F4537" w:rsidRPr="00AA3735" w:rsidRDefault="001642D3" w:rsidP="000B4A88">
      <w:pPr>
        <w:pStyle w:val="14"/>
        <w:ind w:firstLineChars="198" w:firstLine="596"/>
        <w:rPr>
          <w:rFonts w:asciiTheme="minorEastAsia" w:eastAsiaTheme="minorEastAsia" w:hAnsiTheme="minorEastAsia"/>
          <w:b/>
          <w:bCs w:val="0"/>
          <w:kern w:val="0"/>
          <w:sz w:val="30"/>
          <w:szCs w:val="30"/>
          <w:lang w:val="zh-CN"/>
        </w:rPr>
      </w:pPr>
      <w:r w:rsidRPr="00AA3735">
        <w:rPr>
          <w:rFonts w:asciiTheme="minorEastAsia" w:eastAsiaTheme="minorEastAsia" w:hAnsiTheme="minorEastAsia" w:hint="eastAsia"/>
          <w:b/>
          <w:bCs w:val="0"/>
          <w:kern w:val="0"/>
          <w:sz w:val="30"/>
          <w:szCs w:val="30"/>
          <w:lang w:val="zh-CN"/>
        </w:rPr>
        <w:t>七、道德行为</w:t>
      </w:r>
    </w:p>
    <w:p w14:paraId="6AE66979" w14:textId="77777777" w:rsidR="004F4537" w:rsidRPr="00AA3735" w:rsidRDefault="001642D3" w:rsidP="000B4A88">
      <w:pPr>
        <w:pStyle w:val="14"/>
        <w:ind w:firstLine="560"/>
        <w:rPr>
          <w:rFonts w:asciiTheme="minorEastAsia" w:eastAsiaTheme="minorEastAsia" w:hAnsiTheme="minorEastAsia"/>
          <w:bCs w:val="0"/>
          <w:kern w:val="0"/>
          <w:sz w:val="28"/>
          <w:szCs w:val="28"/>
          <w:lang w:val="zh-CN"/>
        </w:rPr>
      </w:pPr>
      <w:r w:rsidRPr="00AA3735">
        <w:rPr>
          <w:rFonts w:asciiTheme="minorEastAsia" w:eastAsiaTheme="minorEastAsia" w:hAnsiTheme="minorEastAsia" w:hint="eastAsia"/>
          <w:bCs w:val="0"/>
          <w:kern w:val="0"/>
          <w:sz w:val="28"/>
          <w:szCs w:val="28"/>
          <w:lang w:val="zh-CN"/>
        </w:rPr>
        <w:t>公司在生产经营活动中诚实、守信，获得顾客、供应商、环保、安监、质监、工商、税务等方面的广泛好评。</w:t>
      </w:r>
    </w:p>
    <w:p w14:paraId="246947E8" w14:textId="77777777" w:rsidR="004F4537" w:rsidRPr="00AA3735" w:rsidRDefault="001642D3" w:rsidP="000B4A88">
      <w:pPr>
        <w:pStyle w:val="14"/>
        <w:ind w:firstLine="602"/>
        <w:rPr>
          <w:rFonts w:asciiTheme="minorEastAsia" w:eastAsiaTheme="minorEastAsia" w:hAnsiTheme="minorEastAsia"/>
          <w:bCs w:val="0"/>
          <w:kern w:val="0"/>
          <w:sz w:val="28"/>
          <w:szCs w:val="28"/>
          <w:lang w:val="zh-CN"/>
        </w:rPr>
      </w:pPr>
      <w:r w:rsidRPr="00AA3735">
        <w:rPr>
          <w:rFonts w:asciiTheme="minorEastAsia" w:eastAsiaTheme="minorEastAsia" w:hAnsiTheme="minorEastAsia" w:hint="eastAsia"/>
          <w:b/>
          <w:bCs w:val="0"/>
          <w:kern w:val="0"/>
          <w:sz w:val="30"/>
          <w:szCs w:val="30"/>
          <w:lang w:val="zh-CN"/>
        </w:rPr>
        <w:t>八、公益支持</w:t>
      </w:r>
    </w:p>
    <w:p w14:paraId="2B26D052" w14:textId="0CF79801" w:rsidR="004F4537" w:rsidRPr="00A44B08" w:rsidRDefault="001642D3" w:rsidP="00A44B08">
      <w:pPr>
        <w:pStyle w:val="14"/>
        <w:ind w:firstLine="560"/>
        <w:rPr>
          <w:rFonts w:asciiTheme="minorEastAsia" w:eastAsiaTheme="minorEastAsia" w:hAnsiTheme="minorEastAsia"/>
          <w:bCs w:val="0"/>
          <w:kern w:val="0"/>
          <w:sz w:val="28"/>
          <w:szCs w:val="28"/>
          <w:lang w:val="zh-CN"/>
        </w:rPr>
      </w:pPr>
      <w:r w:rsidRPr="00AA3735">
        <w:rPr>
          <w:rFonts w:asciiTheme="minorEastAsia" w:eastAsiaTheme="minorEastAsia" w:hAnsiTheme="minorEastAsia" w:hint="eastAsia"/>
          <w:bCs w:val="0"/>
          <w:kern w:val="0"/>
          <w:sz w:val="28"/>
          <w:szCs w:val="28"/>
          <w:lang w:val="zh-CN"/>
        </w:rPr>
        <w:t xml:space="preserve"> </w:t>
      </w:r>
      <w:r w:rsidR="00A44B08" w:rsidRPr="00A44B08">
        <w:rPr>
          <w:rFonts w:asciiTheme="minorEastAsia" w:eastAsiaTheme="minorEastAsia" w:hAnsiTheme="minorEastAsia" w:hint="eastAsia"/>
          <w:bCs w:val="0"/>
          <w:kern w:val="0"/>
          <w:sz w:val="28"/>
          <w:szCs w:val="28"/>
          <w:lang w:val="zh-CN"/>
        </w:rPr>
        <w:t>公司高层始终坚持对国家、社会、员工负责的社会公益价值取向，积极支持公益事业，将企业的发展成果回馈社会，实现企业与社会的和谐发展。</w:t>
      </w:r>
    </w:p>
    <w:p w14:paraId="0B12B6A1" w14:textId="77777777" w:rsidR="004F4537" w:rsidRPr="00AA3735" w:rsidRDefault="004F4537">
      <w:pPr>
        <w:spacing w:line="360" w:lineRule="auto"/>
        <w:ind w:firstLineChars="200" w:firstLine="560"/>
        <w:rPr>
          <w:rFonts w:asciiTheme="minorEastAsia" w:hAnsiTheme="minorEastAsia" w:cs="Times New Roman"/>
          <w:kern w:val="0"/>
          <w:sz w:val="28"/>
          <w:szCs w:val="28"/>
          <w:lang w:val="zh-CN"/>
        </w:rPr>
      </w:pPr>
    </w:p>
    <w:sectPr w:rsidR="004F4537" w:rsidRPr="00AA3735" w:rsidSect="004F4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0C81" w14:textId="77777777" w:rsidR="00E74393" w:rsidRDefault="00E74393" w:rsidP="00337B05">
      <w:r>
        <w:separator/>
      </w:r>
    </w:p>
  </w:endnote>
  <w:endnote w:type="continuationSeparator" w:id="0">
    <w:p w14:paraId="520A7E30" w14:textId="77777777" w:rsidR="00E74393" w:rsidRDefault="00E74393" w:rsidP="0033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7401" w14:textId="77777777" w:rsidR="00E74393" w:rsidRDefault="00E74393" w:rsidP="00337B05">
      <w:r>
        <w:separator/>
      </w:r>
    </w:p>
  </w:footnote>
  <w:footnote w:type="continuationSeparator" w:id="0">
    <w:p w14:paraId="5C5EF1CC" w14:textId="77777777" w:rsidR="00E74393" w:rsidRDefault="00E74393" w:rsidP="0033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4.55pt;height:94.35pt;visibility:visible;mso-wrap-style:square" o:bullet="t">
        <v:imagedata r:id="rId1" o:title="QQ截图20210111101721"/>
      </v:shape>
    </w:pict>
  </w:numPicBullet>
  <w:abstractNum w:abstractNumId="0" w15:restartNumberingAfterBreak="0">
    <w:nsid w:val="32ED6854"/>
    <w:multiLevelType w:val="hybridMultilevel"/>
    <w:tmpl w:val="36D4CE74"/>
    <w:lvl w:ilvl="0" w:tplc="F7727266">
      <w:start w:val="1"/>
      <w:numFmt w:val="bullet"/>
      <w:lvlText w:val=""/>
      <w:lvlPicBulletId w:val="0"/>
      <w:lvlJc w:val="left"/>
      <w:pPr>
        <w:tabs>
          <w:tab w:val="num" w:pos="420"/>
        </w:tabs>
        <w:ind w:left="420" w:firstLine="0"/>
      </w:pPr>
      <w:rPr>
        <w:rFonts w:ascii="Symbol" w:hAnsi="Symbol" w:hint="default"/>
      </w:rPr>
    </w:lvl>
    <w:lvl w:ilvl="1" w:tplc="3FF02E54" w:tentative="1">
      <w:start w:val="1"/>
      <w:numFmt w:val="bullet"/>
      <w:lvlText w:val=""/>
      <w:lvlJc w:val="left"/>
      <w:pPr>
        <w:tabs>
          <w:tab w:val="num" w:pos="840"/>
        </w:tabs>
        <w:ind w:left="840" w:firstLine="0"/>
      </w:pPr>
      <w:rPr>
        <w:rFonts w:ascii="Symbol" w:hAnsi="Symbol" w:hint="default"/>
      </w:rPr>
    </w:lvl>
    <w:lvl w:ilvl="2" w:tplc="D58CFEE8" w:tentative="1">
      <w:start w:val="1"/>
      <w:numFmt w:val="bullet"/>
      <w:lvlText w:val=""/>
      <w:lvlJc w:val="left"/>
      <w:pPr>
        <w:tabs>
          <w:tab w:val="num" w:pos="1260"/>
        </w:tabs>
        <w:ind w:left="1260" w:firstLine="0"/>
      </w:pPr>
      <w:rPr>
        <w:rFonts w:ascii="Symbol" w:hAnsi="Symbol" w:hint="default"/>
      </w:rPr>
    </w:lvl>
    <w:lvl w:ilvl="3" w:tplc="D7A43792" w:tentative="1">
      <w:start w:val="1"/>
      <w:numFmt w:val="bullet"/>
      <w:lvlText w:val=""/>
      <w:lvlJc w:val="left"/>
      <w:pPr>
        <w:tabs>
          <w:tab w:val="num" w:pos="1680"/>
        </w:tabs>
        <w:ind w:left="1680" w:firstLine="0"/>
      </w:pPr>
      <w:rPr>
        <w:rFonts w:ascii="Symbol" w:hAnsi="Symbol" w:hint="default"/>
      </w:rPr>
    </w:lvl>
    <w:lvl w:ilvl="4" w:tplc="4BEAD310" w:tentative="1">
      <w:start w:val="1"/>
      <w:numFmt w:val="bullet"/>
      <w:lvlText w:val=""/>
      <w:lvlJc w:val="left"/>
      <w:pPr>
        <w:tabs>
          <w:tab w:val="num" w:pos="2100"/>
        </w:tabs>
        <w:ind w:left="2100" w:firstLine="0"/>
      </w:pPr>
      <w:rPr>
        <w:rFonts w:ascii="Symbol" w:hAnsi="Symbol" w:hint="default"/>
      </w:rPr>
    </w:lvl>
    <w:lvl w:ilvl="5" w:tplc="9ADA2FCC" w:tentative="1">
      <w:start w:val="1"/>
      <w:numFmt w:val="bullet"/>
      <w:lvlText w:val=""/>
      <w:lvlJc w:val="left"/>
      <w:pPr>
        <w:tabs>
          <w:tab w:val="num" w:pos="2520"/>
        </w:tabs>
        <w:ind w:left="2520" w:firstLine="0"/>
      </w:pPr>
      <w:rPr>
        <w:rFonts w:ascii="Symbol" w:hAnsi="Symbol" w:hint="default"/>
      </w:rPr>
    </w:lvl>
    <w:lvl w:ilvl="6" w:tplc="FFEEED36" w:tentative="1">
      <w:start w:val="1"/>
      <w:numFmt w:val="bullet"/>
      <w:lvlText w:val=""/>
      <w:lvlJc w:val="left"/>
      <w:pPr>
        <w:tabs>
          <w:tab w:val="num" w:pos="2940"/>
        </w:tabs>
        <w:ind w:left="2940" w:firstLine="0"/>
      </w:pPr>
      <w:rPr>
        <w:rFonts w:ascii="Symbol" w:hAnsi="Symbol" w:hint="default"/>
      </w:rPr>
    </w:lvl>
    <w:lvl w:ilvl="7" w:tplc="DE40DFE2" w:tentative="1">
      <w:start w:val="1"/>
      <w:numFmt w:val="bullet"/>
      <w:lvlText w:val=""/>
      <w:lvlJc w:val="left"/>
      <w:pPr>
        <w:tabs>
          <w:tab w:val="num" w:pos="3360"/>
        </w:tabs>
        <w:ind w:left="3360" w:firstLine="0"/>
      </w:pPr>
      <w:rPr>
        <w:rFonts w:ascii="Symbol" w:hAnsi="Symbol" w:hint="default"/>
      </w:rPr>
    </w:lvl>
    <w:lvl w:ilvl="8" w:tplc="85EC38E0" w:tentative="1">
      <w:start w:val="1"/>
      <w:numFmt w:val="bullet"/>
      <w:lvlText w:val=""/>
      <w:lvlJc w:val="left"/>
      <w:pPr>
        <w:tabs>
          <w:tab w:val="num" w:pos="3780"/>
        </w:tabs>
        <w:ind w:left="3780" w:firstLine="0"/>
      </w:pPr>
      <w:rPr>
        <w:rFonts w:ascii="Symbol" w:hAnsi="Symbol" w:hint="default"/>
      </w:rPr>
    </w:lvl>
  </w:abstractNum>
  <w:num w:numId="1" w16cid:durableId="212749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536"/>
    <w:rsid w:val="000001E5"/>
    <w:rsid w:val="00004397"/>
    <w:rsid w:val="0001504B"/>
    <w:rsid w:val="00016EC2"/>
    <w:rsid w:val="00025FC1"/>
    <w:rsid w:val="00034F50"/>
    <w:rsid w:val="000350FA"/>
    <w:rsid w:val="00050D96"/>
    <w:rsid w:val="000519DC"/>
    <w:rsid w:val="000527DC"/>
    <w:rsid w:val="00054166"/>
    <w:rsid w:val="00066D0C"/>
    <w:rsid w:val="000739C1"/>
    <w:rsid w:val="0008405F"/>
    <w:rsid w:val="00093D9A"/>
    <w:rsid w:val="000A60E5"/>
    <w:rsid w:val="000B4A88"/>
    <w:rsid w:val="001113DC"/>
    <w:rsid w:val="00112F35"/>
    <w:rsid w:val="00116ECF"/>
    <w:rsid w:val="00126EDA"/>
    <w:rsid w:val="00155C68"/>
    <w:rsid w:val="00156C58"/>
    <w:rsid w:val="00161DCB"/>
    <w:rsid w:val="001642D3"/>
    <w:rsid w:val="0016450A"/>
    <w:rsid w:val="00165DCC"/>
    <w:rsid w:val="00166AB7"/>
    <w:rsid w:val="00174574"/>
    <w:rsid w:val="00177D03"/>
    <w:rsid w:val="001922F4"/>
    <w:rsid w:val="001A384C"/>
    <w:rsid w:val="001B6CC7"/>
    <w:rsid w:val="001D453B"/>
    <w:rsid w:val="001E09FA"/>
    <w:rsid w:val="001F317C"/>
    <w:rsid w:val="001F61C8"/>
    <w:rsid w:val="0020185A"/>
    <w:rsid w:val="00205BD5"/>
    <w:rsid w:val="00212379"/>
    <w:rsid w:val="00221189"/>
    <w:rsid w:val="00225468"/>
    <w:rsid w:val="00230092"/>
    <w:rsid w:val="002410F7"/>
    <w:rsid w:val="00241399"/>
    <w:rsid w:val="0024604C"/>
    <w:rsid w:val="002548CB"/>
    <w:rsid w:val="00257097"/>
    <w:rsid w:val="002578F9"/>
    <w:rsid w:val="00271E38"/>
    <w:rsid w:val="0027563A"/>
    <w:rsid w:val="002821FC"/>
    <w:rsid w:val="0028252C"/>
    <w:rsid w:val="002827AB"/>
    <w:rsid w:val="002B2124"/>
    <w:rsid w:val="002C07CD"/>
    <w:rsid w:val="002E5BE9"/>
    <w:rsid w:val="002E7AC1"/>
    <w:rsid w:val="00301CF8"/>
    <w:rsid w:val="00330422"/>
    <w:rsid w:val="00337B05"/>
    <w:rsid w:val="00343A58"/>
    <w:rsid w:val="003451DB"/>
    <w:rsid w:val="00347766"/>
    <w:rsid w:val="00357224"/>
    <w:rsid w:val="003574C0"/>
    <w:rsid w:val="00377118"/>
    <w:rsid w:val="0039077C"/>
    <w:rsid w:val="00397853"/>
    <w:rsid w:val="003C1BB2"/>
    <w:rsid w:val="003C2FB7"/>
    <w:rsid w:val="003E623F"/>
    <w:rsid w:val="004247F1"/>
    <w:rsid w:val="004432F6"/>
    <w:rsid w:val="004571AD"/>
    <w:rsid w:val="00463CC3"/>
    <w:rsid w:val="004A06E6"/>
    <w:rsid w:val="004A7E42"/>
    <w:rsid w:val="004B3C0A"/>
    <w:rsid w:val="004B491F"/>
    <w:rsid w:val="004C2936"/>
    <w:rsid w:val="004C7D03"/>
    <w:rsid w:val="004D3A08"/>
    <w:rsid w:val="004E7644"/>
    <w:rsid w:val="004F4214"/>
    <w:rsid w:val="004F4537"/>
    <w:rsid w:val="00500941"/>
    <w:rsid w:val="00516A84"/>
    <w:rsid w:val="00517E47"/>
    <w:rsid w:val="00525C48"/>
    <w:rsid w:val="00526A91"/>
    <w:rsid w:val="005408F6"/>
    <w:rsid w:val="00554B93"/>
    <w:rsid w:val="0055795C"/>
    <w:rsid w:val="00567FB3"/>
    <w:rsid w:val="00581AD7"/>
    <w:rsid w:val="00585C4E"/>
    <w:rsid w:val="005C1AC1"/>
    <w:rsid w:val="005C5A3E"/>
    <w:rsid w:val="005E118C"/>
    <w:rsid w:val="005E6362"/>
    <w:rsid w:val="005E667F"/>
    <w:rsid w:val="005E6AC6"/>
    <w:rsid w:val="005F4A83"/>
    <w:rsid w:val="0060288B"/>
    <w:rsid w:val="00614C8A"/>
    <w:rsid w:val="006150C3"/>
    <w:rsid w:val="0063496A"/>
    <w:rsid w:val="0065503A"/>
    <w:rsid w:val="00671E41"/>
    <w:rsid w:val="00674C8E"/>
    <w:rsid w:val="00675A86"/>
    <w:rsid w:val="00685563"/>
    <w:rsid w:val="00695386"/>
    <w:rsid w:val="0069727C"/>
    <w:rsid w:val="006A107B"/>
    <w:rsid w:val="006A5B7C"/>
    <w:rsid w:val="006D689D"/>
    <w:rsid w:val="006E4109"/>
    <w:rsid w:val="006E4729"/>
    <w:rsid w:val="006F0D83"/>
    <w:rsid w:val="006F6F50"/>
    <w:rsid w:val="00705827"/>
    <w:rsid w:val="007123EA"/>
    <w:rsid w:val="007135C8"/>
    <w:rsid w:val="00716577"/>
    <w:rsid w:val="00730453"/>
    <w:rsid w:val="00730864"/>
    <w:rsid w:val="00730A7E"/>
    <w:rsid w:val="007624BF"/>
    <w:rsid w:val="00766E4B"/>
    <w:rsid w:val="00767175"/>
    <w:rsid w:val="007715B6"/>
    <w:rsid w:val="00773AD8"/>
    <w:rsid w:val="00793FD8"/>
    <w:rsid w:val="007A41E2"/>
    <w:rsid w:val="007B1A38"/>
    <w:rsid w:val="007B7CCA"/>
    <w:rsid w:val="007C551D"/>
    <w:rsid w:val="007F01B2"/>
    <w:rsid w:val="007F2821"/>
    <w:rsid w:val="007F35DF"/>
    <w:rsid w:val="007F77A7"/>
    <w:rsid w:val="00801FF9"/>
    <w:rsid w:val="00803860"/>
    <w:rsid w:val="00824AF2"/>
    <w:rsid w:val="008372E5"/>
    <w:rsid w:val="00841323"/>
    <w:rsid w:val="0084159E"/>
    <w:rsid w:val="00842DA0"/>
    <w:rsid w:val="008550D3"/>
    <w:rsid w:val="00855989"/>
    <w:rsid w:val="0086724F"/>
    <w:rsid w:val="00890821"/>
    <w:rsid w:val="008914CD"/>
    <w:rsid w:val="00891D61"/>
    <w:rsid w:val="00893C02"/>
    <w:rsid w:val="008B007D"/>
    <w:rsid w:val="008B4761"/>
    <w:rsid w:val="008C6088"/>
    <w:rsid w:val="008D158F"/>
    <w:rsid w:val="008D6DB7"/>
    <w:rsid w:val="008E33D9"/>
    <w:rsid w:val="008E7DC2"/>
    <w:rsid w:val="008E7ECE"/>
    <w:rsid w:val="008F30F9"/>
    <w:rsid w:val="008F5F2B"/>
    <w:rsid w:val="00933C23"/>
    <w:rsid w:val="009346AC"/>
    <w:rsid w:val="009369F7"/>
    <w:rsid w:val="00951B16"/>
    <w:rsid w:val="00956C19"/>
    <w:rsid w:val="0095756F"/>
    <w:rsid w:val="00962126"/>
    <w:rsid w:val="009811C7"/>
    <w:rsid w:val="00981BEA"/>
    <w:rsid w:val="00987D0D"/>
    <w:rsid w:val="009B366E"/>
    <w:rsid w:val="009C3BD1"/>
    <w:rsid w:val="009C3CA0"/>
    <w:rsid w:val="009C6DA5"/>
    <w:rsid w:val="009F7CA5"/>
    <w:rsid w:val="009F7FA0"/>
    <w:rsid w:val="00A011F6"/>
    <w:rsid w:val="00A3115A"/>
    <w:rsid w:val="00A31629"/>
    <w:rsid w:val="00A322BA"/>
    <w:rsid w:val="00A32414"/>
    <w:rsid w:val="00A33B2C"/>
    <w:rsid w:val="00A41920"/>
    <w:rsid w:val="00A42E88"/>
    <w:rsid w:val="00A44B08"/>
    <w:rsid w:val="00A7750F"/>
    <w:rsid w:val="00AA0532"/>
    <w:rsid w:val="00AA1261"/>
    <w:rsid w:val="00AA3735"/>
    <w:rsid w:val="00AA4CFD"/>
    <w:rsid w:val="00AC4913"/>
    <w:rsid w:val="00AE1608"/>
    <w:rsid w:val="00AE1A91"/>
    <w:rsid w:val="00AF14DB"/>
    <w:rsid w:val="00B043CE"/>
    <w:rsid w:val="00B168BD"/>
    <w:rsid w:val="00B1748F"/>
    <w:rsid w:val="00B17FBF"/>
    <w:rsid w:val="00B27F08"/>
    <w:rsid w:val="00B3114F"/>
    <w:rsid w:val="00B35437"/>
    <w:rsid w:val="00B51E92"/>
    <w:rsid w:val="00B56A83"/>
    <w:rsid w:val="00B575F2"/>
    <w:rsid w:val="00B57705"/>
    <w:rsid w:val="00B65A19"/>
    <w:rsid w:val="00B70AEF"/>
    <w:rsid w:val="00B717F8"/>
    <w:rsid w:val="00B81A74"/>
    <w:rsid w:val="00B9573E"/>
    <w:rsid w:val="00BA0555"/>
    <w:rsid w:val="00BB2768"/>
    <w:rsid w:val="00BD23D5"/>
    <w:rsid w:val="00BE5401"/>
    <w:rsid w:val="00C01A4F"/>
    <w:rsid w:val="00C203A7"/>
    <w:rsid w:val="00C2303E"/>
    <w:rsid w:val="00C24970"/>
    <w:rsid w:val="00C24A8D"/>
    <w:rsid w:val="00C47E12"/>
    <w:rsid w:val="00C5769F"/>
    <w:rsid w:val="00C62CC5"/>
    <w:rsid w:val="00C63114"/>
    <w:rsid w:val="00C67D3E"/>
    <w:rsid w:val="00C718EE"/>
    <w:rsid w:val="00C72D50"/>
    <w:rsid w:val="00C740E5"/>
    <w:rsid w:val="00C75F8D"/>
    <w:rsid w:val="00C76CCB"/>
    <w:rsid w:val="00C777AD"/>
    <w:rsid w:val="00C92E19"/>
    <w:rsid w:val="00CC5CD4"/>
    <w:rsid w:val="00CD5536"/>
    <w:rsid w:val="00CE7041"/>
    <w:rsid w:val="00D0108B"/>
    <w:rsid w:val="00D01FA3"/>
    <w:rsid w:val="00D0238D"/>
    <w:rsid w:val="00D0298C"/>
    <w:rsid w:val="00D17347"/>
    <w:rsid w:val="00D17A7A"/>
    <w:rsid w:val="00D30E7B"/>
    <w:rsid w:val="00D40135"/>
    <w:rsid w:val="00D43FE8"/>
    <w:rsid w:val="00D47499"/>
    <w:rsid w:val="00D50FA7"/>
    <w:rsid w:val="00D53007"/>
    <w:rsid w:val="00D54ADD"/>
    <w:rsid w:val="00D56F1C"/>
    <w:rsid w:val="00D5746F"/>
    <w:rsid w:val="00D6065C"/>
    <w:rsid w:val="00D61E4D"/>
    <w:rsid w:val="00D64D1B"/>
    <w:rsid w:val="00D700CE"/>
    <w:rsid w:val="00D7240D"/>
    <w:rsid w:val="00D76656"/>
    <w:rsid w:val="00D82695"/>
    <w:rsid w:val="00D90454"/>
    <w:rsid w:val="00D90D94"/>
    <w:rsid w:val="00D958DE"/>
    <w:rsid w:val="00DA1BE3"/>
    <w:rsid w:val="00DA6D6C"/>
    <w:rsid w:val="00DB071E"/>
    <w:rsid w:val="00DB68E2"/>
    <w:rsid w:val="00DC19A1"/>
    <w:rsid w:val="00DC3AC4"/>
    <w:rsid w:val="00DC426C"/>
    <w:rsid w:val="00DC7C90"/>
    <w:rsid w:val="00DE0E72"/>
    <w:rsid w:val="00DF460E"/>
    <w:rsid w:val="00DF4CEC"/>
    <w:rsid w:val="00E103D9"/>
    <w:rsid w:val="00E21422"/>
    <w:rsid w:val="00E271D6"/>
    <w:rsid w:val="00E363C7"/>
    <w:rsid w:val="00E461BD"/>
    <w:rsid w:val="00E62F63"/>
    <w:rsid w:val="00E74393"/>
    <w:rsid w:val="00E835B8"/>
    <w:rsid w:val="00E8715F"/>
    <w:rsid w:val="00EA43FF"/>
    <w:rsid w:val="00EC291A"/>
    <w:rsid w:val="00ED0FE3"/>
    <w:rsid w:val="00EF59C2"/>
    <w:rsid w:val="00EF7FEC"/>
    <w:rsid w:val="00F238B6"/>
    <w:rsid w:val="00F24DC6"/>
    <w:rsid w:val="00F270A4"/>
    <w:rsid w:val="00F32D08"/>
    <w:rsid w:val="00F76D0A"/>
    <w:rsid w:val="00F87EC6"/>
    <w:rsid w:val="00FC329A"/>
    <w:rsid w:val="00FD448D"/>
    <w:rsid w:val="00FE2C6C"/>
    <w:rsid w:val="00FF394C"/>
    <w:rsid w:val="00FF3A05"/>
    <w:rsid w:val="00FF67C6"/>
    <w:rsid w:val="01915353"/>
    <w:rsid w:val="05205355"/>
    <w:rsid w:val="099C3C23"/>
    <w:rsid w:val="0DBC2083"/>
    <w:rsid w:val="14C16BA6"/>
    <w:rsid w:val="15E4163C"/>
    <w:rsid w:val="1C5E20B1"/>
    <w:rsid w:val="1FE32AA5"/>
    <w:rsid w:val="223775AC"/>
    <w:rsid w:val="23DB1D7E"/>
    <w:rsid w:val="25CC691E"/>
    <w:rsid w:val="277B0325"/>
    <w:rsid w:val="2EC02CAE"/>
    <w:rsid w:val="2F91426B"/>
    <w:rsid w:val="31726B84"/>
    <w:rsid w:val="421B633B"/>
    <w:rsid w:val="5F11763E"/>
    <w:rsid w:val="5F7610AD"/>
    <w:rsid w:val="6D1A1CFA"/>
    <w:rsid w:val="732F36FA"/>
    <w:rsid w:val="771B2B01"/>
    <w:rsid w:val="7A962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68718"/>
  <w15:docId w15:val="{BFE362DB-199B-41DA-857C-6FF221E0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qFormat="1"/>
    <w:lsdException w:name="Date" w:semiHidden="1" w:qFormat="1"/>
    <w:lsdException w:name="Body Text First Indent" w:semiHidden="1" w:unhideWhenUsed="1"/>
    <w:lsdException w:name="Body Text First Indent 2" w:semiHidden="1" w:unhideWhenUsed="1"/>
    <w:lsdException w:name="Note Heading" w:semiHidden="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53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rsid w:val="004F4537"/>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4F45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4F4537"/>
    <w:pPr>
      <w:keepNext/>
      <w:keepLines/>
      <w:spacing w:before="60" w:after="60"/>
      <w:outlineLvl w:val="2"/>
    </w:pPr>
    <w:rPr>
      <w:rFonts w:ascii="Calibri" w:eastAsia="宋体" w:hAnsi="Calibri" w:cs="Times New Roman"/>
      <w:b/>
      <w:bCs/>
      <w:szCs w:val="32"/>
    </w:rPr>
  </w:style>
  <w:style w:type="paragraph" w:styleId="4">
    <w:name w:val="heading 4"/>
    <w:basedOn w:val="a"/>
    <w:next w:val="a"/>
    <w:link w:val="40"/>
    <w:uiPriority w:val="9"/>
    <w:qFormat/>
    <w:rsid w:val="004F4537"/>
    <w:pPr>
      <w:keepNext/>
      <w:keepLines/>
      <w:spacing w:before="60" w:after="60"/>
      <w:outlineLvl w:val="3"/>
    </w:pPr>
    <w:rPr>
      <w:rFonts w:ascii="Cambria" w:eastAsia="宋体" w:hAnsi="Cambria" w:cs="Times New Roman"/>
      <w:b/>
      <w:bCs/>
      <w:szCs w:val="28"/>
    </w:rPr>
  </w:style>
  <w:style w:type="paragraph" w:styleId="5">
    <w:name w:val="heading 5"/>
    <w:basedOn w:val="a"/>
    <w:next w:val="a"/>
    <w:link w:val="50"/>
    <w:uiPriority w:val="9"/>
    <w:qFormat/>
    <w:rsid w:val="004F4537"/>
    <w:pPr>
      <w:keepNext/>
      <w:keepLines/>
      <w:spacing w:before="60" w:after="60"/>
      <w:outlineLvl w:val="4"/>
    </w:pPr>
    <w:rPr>
      <w:rFonts w:ascii="Calibri" w:eastAsia="宋体" w:hAnsi="Calibri" w:cs="Times New Roman"/>
      <w:b/>
      <w:bCs/>
      <w:szCs w:val="28"/>
    </w:rPr>
  </w:style>
  <w:style w:type="paragraph" w:styleId="6">
    <w:name w:val="heading 6"/>
    <w:basedOn w:val="a"/>
    <w:next w:val="a"/>
    <w:link w:val="60"/>
    <w:uiPriority w:val="9"/>
    <w:unhideWhenUsed/>
    <w:qFormat/>
    <w:rsid w:val="004F4537"/>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
    <w:next w:val="a"/>
    <w:link w:val="70"/>
    <w:uiPriority w:val="9"/>
    <w:unhideWhenUsed/>
    <w:qFormat/>
    <w:rsid w:val="004F4537"/>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4F4537"/>
    <w:pPr>
      <w:ind w:leftChars="1200" w:left="2520"/>
    </w:pPr>
  </w:style>
  <w:style w:type="paragraph" w:styleId="a3">
    <w:name w:val="Note Heading"/>
    <w:basedOn w:val="a"/>
    <w:next w:val="a"/>
    <w:link w:val="a4"/>
    <w:uiPriority w:val="99"/>
    <w:qFormat/>
    <w:rsid w:val="004F4537"/>
    <w:pPr>
      <w:jc w:val="center"/>
    </w:pPr>
    <w:rPr>
      <w:rFonts w:ascii="Times New Roman" w:eastAsia="宋体" w:hAnsi="Times New Roman" w:cs="Times New Roman"/>
      <w:szCs w:val="21"/>
    </w:rPr>
  </w:style>
  <w:style w:type="paragraph" w:styleId="a5">
    <w:name w:val="Normal Indent"/>
    <w:basedOn w:val="a"/>
    <w:qFormat/>
    <w:rsid w:val="004F4537"/>
    <w:pPr>
      <w:ind w:firstLineChars="200" w:firstLine="420"/>
    </w:pPr>
    <w:rPr>
      <w:rFonts w:ascii="Times New Roman" w:eastAsia="宋体" w:hAnsi="Times New Roman" w:cs="Times New Roman"/>
      <w:szCs w:val="21"/>
    </w:rPr>
  </w:style>
  <w:style w:type="paragraph" w:styleId="a6">
    <w:name w:val="caption"/>
    <w:basedOn w:val="a"/>
    <w:next w:val="a"/>
    <w:uiPriority w:val="35"/>
    <w:unhideWhenUsed/>
    <w:qFormat/>
    <w:rsid w:val="004F4537"/>
    <w:rPr>
      <w:rFonts w:asciiTheme="majorHAnsi" w:eastAsia="黑体" w:hAnsiTheme="majorHAnsi" w:cstheme="majorBidi"/>
      <w:sz w:val="20"/>
      <w:szCs w:val="20"/>
    </w:rPr>
  </w:style>
  <w:style w:type="paragraph" w:styleId="a7">
    <w:name w:val="Document Map"/>
    <w:basedOn w:val="a"/>
    <w:link w:val="a8"/>
    <w:uiPriority w:val="99"/>
    <w:unhideWhenUsed/>
    <w:qFormat/>
    <w:rsid w:val="004F4537"/>
    <w:rPr>
      <w:rFonts w:ascii="宋体" w:eastAsia="宋体" w:hAnsi="Calibri" w:cs="Times New Roman"/>
      <w:sz w:val="18"/>
      <w:szCs w:val="18"/>
    </w:rPr>
  </w:style>
  <w:style w:type="paragraph" w:styleId="a9">
    <w:name w:val="toa heading"/>
    <w:basedOn w:val="a"/>
    <w:next w:val="a"/>
    <w:semiHidden/>
    <w:qFormat/>
    <w:rsid w:val="004F4537"/>
    <w:pPr>
      <w:spacing w:before="120"/>
    </w:pPr>
    <w:rPr>
      <w:rFonts w:ascii="Arial" w:eastAsia="宋体" w:hAnsi="Arial" w:cs="Times New Roman"/>
      <w:b/>
      <w:bCs/>
      <w:szCs w:val="21"/>
    </w:rPr>
  </w:style>
  <w:style w:type="paragraph" w:styleId="aa">
    <w:name w:val="annotation text"/>
    <w:basedOn w:val="a"/>
    <w:link w:val="ab"/>
    <w:uiPriority w:val="99"/>
    <w:unhideWhenUsed/>
    <w:qFormat/>
    <w:rsid w:val="004F4537"/>
    <w:pPr>
      <w:jc w:val="left"/>
    </w:pPr>
  </w:style>
  <w:style w:type="paragraph" w:styleId="ac">
    <w:name w:val="Salutation"/>
    <w:basedOn w:val="a"/>
    <w:next w:val="a"/>
    <w:link w:val="ad"/>
    <w:uiPriority w:val="99"/>
    <w:qFormat/>
    <w:rsid w:val="004F4537"/>
    <w:rPr>
      <w:rFonts w:ascii="Times New Roman" w:eastAsia="宋体" w:hAnsi="Times New Roman" w:cs="Times New Roman"/>
      <w:szCs w:val="21"/>
    </w:rPr>
  </w:style>
  <w:style w:type="paragraph" w:styleId="31">
    <w:name w:val="List Bullet 3"/>
    <w:basedOn w:val="a"/>
    <w:qFormat/>
    <w:rsid w:val="004F4537"/>
    <w:pPr>
      <w:tabs>
        <w:tab w:val="left" w:pos="1200"/>
      </w:tabs>
    </w:pPr>
    <w:rPr>
      <w:rFonts w:ascii="Times New Roman" w:eastAsia="宋体" w:hAnsi="Times New Roman" w:cs="Times New Roman"/>
      <w:szCs w:val="21"/>
    </w:rPr>
  </w:style>
  <w:style w:type="paragraph" w:styleId="ae">
    <w:name w:val="Body Text"/>
    <w:basedOn w:val="a"/>
    <w:link w:val="af"/>
    <w:uiPriority w:val="99"/>
    <w:qFormat/>
    <w:rsid w:val="004F4537"/>
    <w:pPr>
      <w:spacing w:after="120"/>
    </w:pPr>
    <w:rPr>
      <w:rFonts w:ascii="Times New Roman" w:eastAsia="宋体" w:hAnsi="Times New Roman" w:cs="Times New Roman"/>
      <w:szCs w:val="21"/>
    </w:rPr>
  </w:style>
  <w:style w:type="paragraph" w:styleId="TOC5">
    <w:name w:val="toc 5"/>
    <w:basedOn w:val="a"/>
    <w:next w:val="a"/>
    <w:uiPriority w:val="39"/>
    <w:unhideWhenUsed/>
    <w:qFormat/>
    <w:rsid w:val="004F4537"/>
    <w:pPr>
      <w:ind w:leftChars="800" w:left="1680"/>
    </w:pPr>
  </w:style>
  <w:style w:type="paragraph" w:styleId="TOC3">
    <w:name w:val="toc 3"/>
    <w:basedOn w:val="a"/>
    <w:next w:val="a"/>
    <w:uiPriority w:val="39"/>
    <w:unhideWhenUsed/>
    <w:qFormat/>
    <w:rsid w:val="004F4537"/>
    <w:pPr>
      <w:widowControl/>
      <w:spacing w:after="100" w:line="276" w:lineRule="auto"/>
      <w:ind w:left="440"/>
      <w:jc w:val="left"/>
    </w:pPr>
    <w:rPr>
      <w:rFonts w:ascii="Calibri" w:eastAsia="宋体" w:hAnsi="Calibri" w:cs="Times New Roman"/>
      <w:kern w:val="0"/>
      <w:sz w:val="22"/>
    </w:rPr>
  </w:style>
  <w:style w:type="paragraph" w:styleId="af0">
    <w:name w:val="Plain Text"/>
    <w:basedOn w:val="a"/>
    <w:link w:val="af1"/>
    <w:qFormat/>
    <w:rsid w:val="004F4537"/>
    <w:rPr>
      <w:rFonts w:ascii="宋体" w:eastAsia="宋体" w:hAnsi="Courier New" w:cs="Times New Roman"/>
      <w:szCs w:val="20"/>
    </w:rPr>
  </w:style>
  <w:style w:type="paragraph" w:styleId="TOC8">
    <w:name w:val="toc 8"/>
    <w:basedOn w:val="a"/>
    <w:next w:val="a"/>
    <w:uiPriority w:val="39"/>
    <w:unhideWhenUsed/>
    <w:qFormat/>
    <w:rsid w:val="004F4537"/>
    <w:pPr>
      <w:ind w:leftChars="1400" w:left="2940"/>
    </w:pPr>
  </w:style>
  <w:style w:type="paragraph" w:styleId="af2">
    <w:name w:val="Date"/>
    <w:basedOn w:val="a"/>
    <w:next w:val="a"/>
    <w:link w:val="af3"/>
    <w:uiPriority w:val="99"/>
    <w:qFormat/>
    <w:rsid w:val="004F4537"/>
    <w:pPr>
      <w:ind w:leftChars="2500" w:left="100"/>
    </w:pPr>
    <w:rPr>
      <w:rFonts w:ascii="Times New Roman" w:eastAsia="宋体" w:hAnsi="Times New Roman" w:cs="Times New Roman"/>
      <w:szCs w:val="21"/>
    </w:rPr>
  </w:style>
  <w:style w:type="paragraph" w:styleId="af4">
    <w:name w:val="endnote text"/>
    <w:basedOn w:val="a"/>
    <w:link w:val="af5"/>
    <w:uiPriority w:val="99"/>
    <w:unhideWhenUsed/>
    <w:qFormat/>
    <w:rsid w:val="004F4537"/>
    <w:pPr>
      <w:widowControl/>
      <w:snapToGrid w:val="0"/>
      <w:jc w:val="left"/>
    </w:pPr>
    <w:rPr>
      <w:rFonts w:ascii="宋体" w:eastAsia="宋体" w:hAnsi="宋体" w:cs="宋体"/>
      <w:kern w:val="0"/>
      <w:szCs w:val="24"/>
    </w:rPr>
  </w:style>
  <w:style w:type="paragraph" w:styleId="af6">
    <w:name w:val="Balloon Text"/>
    <w:basedOn w:val="a"/>
    <w:link w:val="af7"/>
    <w:uiPriority w:val="99"/>
    <w:unhideWhenUsed/>
    <w:qFormat/>
    <w:rsid w:val="004F4537"/>
    <w:rPr>
      <w:sz w:val="18"/>
      <w:szCs w:val="18"/>
    </w:rPr>
  </w:style>
  <w:style w:type="paragraph" w:styleId="af8">
    <w:name w:val="footer"/>
    <w:basedOn w:val="a"/>
    <w:link w:val="af9"/>
    <w:uiPriority w:val="99"/>
    <w:unhideWhenUsed/>
    <w:qFormat/>
    <w:rsid w:val="004F4537"/>
    <w:pPr>
      <w:tabs>
        <w:tab w:val="center" w:pos="4153"/>
        <w:tab w:val="right" w:pos="8306"/>
      </w:tabs>
      <w:snapToGrid w:val="0"/>
      <w:jc w:val="left"/>
    </w:pPr>
    <w:rPr>
      <w:sz w:val="18"/>
      <w:szCs w:val="18"/>
    </w:rPr>
  </w:style>
  <w:style w:type="paragraph" w:styleId="afa">
    <w:name w:val="header"/>
    <w:basedOn w:val="a"/>
    <w:link w:val="afb"/>
    <w:uiPriority w:val="99"/>
    <w:unhideWhenUsed/>
    <w:qFormat/>
    <w:rsid w:val="004F4537"/>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4F4537"/>
  </w:style>
  <w:style w:type="paragraph" w:styleId="TOC4">
    <w:name w:val="toc 4"/>
    <w:basedOn w:val="a"/>
    <w:next w:val="a"/>
    <w:uiPriority w:val="39"/>
    <w:unhideWhenUsed/>
    <w:qFormat/>
    <w:rsid w:val="004F4537"/>
    <w:pPr>
      <w:ind w:leftChars="600" w:left="1260"/>
    </w:pPr>
  </w:style>
  <w:style w:type="paragraph" w:styleId="TOC6">
    <w:name w:val="toc 6"/>
    <w:basedOn w:val="a"/>
    <w:next w:val="a"/>
    <w:uiPriority w:val="39"/>
    <w:unhideWhenUsed/>
    <w:qFormat/>
    <w:rsid w:val="004F4537"/>
    <w:pPr>
      <w:ind w:leftChars="1000" w:left="2100"/>
    </w:pPr>
  </w:style>
  <w:style w:type="paragraph" w:styleId="TOC2">
    <w:name w:val="toc 2"/>
    <w:basedOn w:val="a"/>
    <w:next w:val="a"/>
    <w:uiPriority w:val="39"/>
    <w:unhideWhenUsed/>
    <w:qFormat/>
    <w:rsid w:val="004F4537"/>
    <w:pPr>
      <w:ind w:leftChars="200" w:left="420"/>
    </w:pPr>
  </w:style>
  <w:style w:type="paragraph" w:styleId="TOC9">
    <w:name w:val="toc 9"/>
    <w:basedOn w:val="a"/>
    <w:next w:val="a"/>
    <w:uiPriority w:val="39"/>
    <w:unhideWhenUsed/>
    <w:qFormat/>
    <w:rsid w:val="004F4537"/>
    <w:pPr>
      <w:ind w:leftChars="1600" w:left="3360"/>
    </w:pPr>
  </w:style>
  <w:style w:type="paragraph" w:styleId="21">
    <w:name w:val="Body Text 2"/>
    <w:basedOn w:val="a"/>
    <w:link w:val="22"/>
    <w:uiPriority w:val="99"/>
    <w:unhideWhenUsed/>
    <w:qFormat/>
    <w:rsid w:val="004F4537"/>
    <w:pPr>
      <w:spacing w:after="120" w:line="480" w:lineRule="auto"/>
    </w:pPr>
  </w:style>
  <w:style w:type="paragraph" w:styleId="afc">
    <w:name w:val="Normal (Web)"/>
    <w:basedOn w:val="a"/>
    <w:uiPriority w:val="99"/>
    <w:unhideWhenUsed/>
    <w:qFormat/>
    <w:rsid w:val="004F4537"/>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rsid w:val="004F4537"/>
    <w:pPr>
      <w:widowControl/>
      <w:ind w:firstLineChars="200" w:firstLine="420"/>
      <w:jc w:val="left"/>
    </w:pPr>
    <w:rPr>
      <w:rFonts w:ascii="宋体" w:eastAsia="宋体" w:hAnsi="宋体" w:cs="Times New Roman"/>
      <w:color w:val="000000"/>
      <w:kern w:val="0"/>
      <w:szCs w:val="21"/>
    </w:rPr>
  </w:style>
  <w:style w:type="paragraph" w:styleId="afd">
    <w:name w:val="Title"/>
    <w:basedOn w:val="a"/>
    <w:next w:val="a"/>
    <w:link w:val="afe"/>
    <w:qFormat/>
    <w:rsid w:val="004F4537"/>
    <w:pPr>
      <w:spacing w:before="240" w:after="60"/>
      <w:jc w:val="center"/>
      <w:outlineLvl w:val="0"/>
    </w:pPr>
    <w:rPr>
      <w:rFonts w:asciiTheme="majorHAnsi" w:eastAsia="宋体" w:hAnsiTheme="majorHAnsi" w:cstheme="majorBidi"/>
      <w:b/>
      <w:bCs/>
      <w:sz w:val="32"/>
      <w:szCs w:val="32"/>
    </w:rPr>
  </w:style>
  <w:style w:type="paragraph" w:styleId="aff">
    <w:name w:val="annotation subject"/>
    <w:basedOn w:val="aa"/>
    <w:next w:val="aa"/>
    <w:link w:val="aff0"/>
    <w:uiPriority w:val="99"/>
    <w:unhideWhenUsed/>
    <w:qFormat/>
    <w:rsid w:val="004F4537"/>
    <w:rPr>
      <w:b/>
      <w:bCs/>
    </w:rPr>
  </w:style>
  <w:style w:type="table" w:styleId="aff1">
    <w:name w:val="Table Grid"/>
    <w:basedOn w:val="a1"/>
    <w:uiPriority w:val="59"/>
    <w:qFormat/>
    <w:rsid w:val="004F4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0"/>
    <w:uiPriority w:val="99"/>
    <w:unhideWhenUsed/>
    <w:qFormat/>
    <w:rsid w:val="004F4537"/>
    <w:rPr>
      <w:vertAlign w:val="superscript"/>
    </w:rPr>
  </w:style>
  <w:style w:type="character" w:styleId="aff3">
    <w:name w:val="Hyperlink"/>
    <w:basedOn w:val="a0"/>
    <w:uiPriority w:val="99"/>
    <w:unhideWhenUsed/>
    <w:qFormat/>
    <w:rsid w:val="004F4537"/>
    <w:rPr>
      <w:color w:val="0563C1" w:themeColor="hyperlink"/>
      <w:u w:val="single"/>
    </w:rPr>
  </w:style>
  <w:style w:type="character" w:styleId="aff4">
    <w:name w:val="annotation reference"/>
    <w:basedOn w:val="a0"/>
    <w:unhideWhenUsed/>
    <w:qFormat/>
    <w:rsid w:val="004F4537"/>
    <w:rPr>
      <w:sz w:val="21"/>
      <w:szCs w:val="21"/>
    </w:rPr>
  </w:style>
  <w:style w:type="character" w:customStyle="1" w:styleId="afb">
    <w:name w:val="页眉 字符"/>
    <w:basedOn w:val="a0"/>
    <w:link w:val="afa"/>
    <w:uiPriority w:val="99"/>
    <w:qFormat/>
    <w:rsid w:val="004F4537"/>
    <w:rPr>
      <w:sz w:val="18"/>
      <w:szCs w:val="18"/>
    </w:rPr>
  </w:style>
  <w:style w:type="character" w:customStyle="1" w:styleId="af9">
    <w:name w:val="页脚 字符"/>
    <w:basedOn w:val="a0"/>
    <w:link w:val="af8"/>
    <w:uiPriority w:val="99"/>
    <w:qFormat/>
    <w:rsid w:val="004F4537"/>
    <w:rPr>
      <w:sz w:val="18"/>
      <w:szCs w:val="18"/>
    </w:rPr>
  </w:style>
  <w:style w:type="paragraph" w:customStyle="1" w:styleId="aSTL">
    <w:name w:val="aSTL正文"/>
    <w:basedOn w:val="a"/>
    <w:link w:val="aSTLChar"/>
    <w:qFormat/>
    <w:rsid w:val="004F4537"/>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sid w:val="004F4537"/>
    <w:rPr>
      <w:rFonts w:ascii="Calibri" w:eastAsia="宋体" w:hAnsi="Calibri" w:cs="Times New Roman"/>
      <w:kern w:val="0"/>
      <w:sz w:val="24"/>
      <w:szCs w:val="20"/>
      <w:lang w:val="zh-CN" w:eastAsia="zh-CN"/>
    </w:rPr>
  </w:style>
  <w:style w:type="paragraph" w:customStyle="1" w:styleId="41111">
    <w:name w:val="4.1.1.1.1"/>
    <w:basedOn w:val="a"/>
    <w:link w:val="41111Char"/>
    <w:qFormat/>
    <w:rsid w:val="004F4537"/>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sid w:val="004F4537"/>
    <w:rPr>
      <w:rFonts w:ascii="宋体" w:eastAsia="宋体" w:hAnsi="宋体" w:cs="Times New Roman"/>
      <w:b/>
      <w:color w:val="000000"/>
      <w:kern w:val="0"/>
      <w:sz w:val="24"/>
      <w:szCs w:val="24"/>
      <w:lang w:val="zh-CN" w:eastAsia="zh-CN"/>
    </w:rPr>
  </w:style>
  <w:style w:type="paragraph" w:styleId="aff5">
    <w:name w:val="List Paragraph"/>
    <w:basedOn w:val="a"/>
    <w:uiPriority w:val="34"/>
    <w:qFormat/>
    <w:rsid w:val="004F4537"/>
    <w:pPr>
      <w:ind w:firstLineChars="200" w:firstLine="420"/>
    </w:pPr>
    <w:rPr>
      <w:rFonts w:ascii="Calibri" w:eastAsia="宋体" w:hAnsi="Calibri" w:cs="Times New Roman"/>
    </w:rPr>
  </w:style>
  <w:style w:type="character" w:customStyle="1" w:styleId="ab">
    <w:name w:val="批注文字 字符"/>
    <w:basedOn w:val="a0"/>
    <w:link w:val="aa"/>
    <w:uiPriority w:val="99"/>
    <w:qFormat/>
    <w:rsid w:val="004F4537"/>
  </w:style>
  <w:style w:type="character" w:customStyle="1" w:styleId="aff0">
    <w:name w:val="批注主题 字符"/>
    <w:basedOn w:val="ab"/>
    <w:link w:val="aff"/>
    <w:uiPriority w:val="99"/>
    <w:qFormat/>
    <w:rsid w:val="004F4537"/>
    <w:rPr>
      <w:b/>
      <w:bCs/>
    </w:rPr>
  </w:style>
  <w:style w:type="character" w:customStyle="1" w:styleId="af7">
    <w:name w:val="批注框文本 字符"/>
    <w:basedOn w:val="a0"/>
    <w:link w:val="af6"/>
    <w:uiPriority w:val="99"/>
    <w:qFormat/>
    <w:rsid w:val="004F4537"/>
    <w:rPr>
      <w:sz w:val="18"/>
      <w:szCs w:val="18"/>
    </w:rPr>
  </w:style>
  <w:style w:type="character" w:customStyle="1" w:styleId="10">
    <w:name w:val="标题 1 字符"/>
    <w:basedOn w:val="a0"/>
    <w:link w:val="1"/>
    <w:uiPriority w:val="99"/>
    <w:qFormat/>
    <w:rsid w:val="004F4537"/>
    <w:rPr>
      <w:b/>
      <w:bCs/>
      <w:kern w:val="44"/>
      <w:sz w:val="44"/>
      <w:szCs w:val="44"/>
    </w:rPr>
  </w:style>
  <w:style w:type="paragraph" w:customStyle="1" w:styleId="TOC10">
    <w:name w:val="TOC 标题1"/>
    <w:basedOn w:val="1"/>
    <w:next w:val="a"/>
    <w:uiPriority w:val="39"/>
    <w:unhideWhenUsed/>
    <w:qFormat/>
    <w:rsid w:val="004F453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0"/>
    <w:link w:val="2"/>
    <w:qFormat/>
    <w:rsid w:val="004F4537"/>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4F4537"/>
    <w:rPr>
      <w:rFonts w:ascii="Calibri" w:eastAsia="宋体" w:hAnsi="Calibri" w:cs="Times New Roman"/>
      <w:b/>
      <w:bCs/>
      <w:szCs w:val="32"/>
    </w:rPr>
  </w:style>
  <w:style w:type="character" w:customStyle="1" w:styleId="40">
    <w:name w:val="标题 4 字符"/>
    <w:basedOn w:val="a0"/>
    <w:link w:val="4"/>
    <w:uiPriority w:val="9"/>
    <w:qFormat/>
    <w:rsid w:val="004F4537"/>
    <w:rPr>
      <w:rFonts w:ascii="Cambria" w:eastAsia="宋体" w:hAnsi="Cambria" w:cs="Times New Roman"/>
      <w:b/>
      <w:bCs/>
      <w:szCs w:val="28"/>
    </w:rPr>
  </w:style>
  <w:style w:type="character" w:customStyle="1" w:styleId="50">
    <w:name w:val="标题 5 字符"/>
    <w:basedOn w:val="a0"/>
    <w:link w:val="5"/>
    <w:uiPriority w:val="9"/>
    <w:qFormat/>
    <w:rsid w:val="004F4537"/>
    <w:rPr>
      <w:rFonts w:ascii="Calibri" w:eastAsia="宋体" w:hAnsi="Calibri" w:cs="Times New Roman"/>
      <w:b/>
      <w:bCs/>
      <w:szCs w:val="28"/>
    </w:rPr>
  </w:style>
  <w:style w:type="character" w:customStyle="1" w:styleId="60">
    <w:name w:val="标题 6 字符"/>
    <w:basedOn w:val="a0"/>
    <w:link w:val="6"/>
    <w:uiPriority w:val="9"/>
    <w:qFormat/>
    <w:rsid w:val="004F4537"/>
    <w:rPr>
      <w:rFonts w:asciiTheme="majorHAnsi" w:eastAsia="宋体" w:hAnsiTheme="majorHAnsi" w:cstheme="majorBidi"/>
      <w:b/>
      <w:bCs/>
      <w:kern w:val="0"/>
      <w:szCs w:val="24"/>
    </w:rPr>
  </w:style>
  <w:style w:type="character" w:customStyle="1" w:styleId="70">
    <w:name w:val="标题 7 字符"/>
    <w:basedOn w:val="a0"/>
    <w:link w:val="7"/>
    <w:uiPriority w:val="9"/>
    <w:qFormat/>
    <w:rsid w:val="004F4537"/>
    <w:rPr>
      <w:rFonts w:ascii="宋体" w:eastAsia="宋体" w:hAnsi="宋体" w:cs="宋体"/>
      <w:b/>
      <w:bCs/>
      <w:kern w:val="0"/>
      <w:sz w:val="24"/>
      <w:szCs w:val="24"/>
    </w:rPr>
  </w:style>
  <w:style w:type="character" w:customStyle="1" w:styleId="ad">
    <w:name w:val="称呼 字符"/>
    <w:basedOn w:val="a0"/>
    <w:link w:val="ac"/>
    <w:uiPriority w:val="99"/>
    <w:qFormat/>
    <w:rsid w:val="004F4537"/>
    <w:rPr>
      <w:rFonts w:ascii="Times New Roman" w:eastAsia="宋体" w:hAnsi="Times New Roman" w:cs="Times New Roman"/>
      <w:szCs w:val="21"/>
    </w:rPr>
  </w:style>
  <w:style w:type="character" w:customStyle="1" w:styleId="notnullcss1">
    <w:name w:val="notnullcss1"/>
    <w:basedOn w:val="a0"/>
    <w:uiPriority w:val="99"/>
    <w:qFormat/>
    <w:rsid w:val="004F4537"/>
    <w:rPr>
      <w:rFonts w:eastAsia="宋体" w:cs="Times New Roman"/>
      <w:color w:val="FF0000"/>
      <w:kern w:val="2"/>
      <w:sz w:val="24"/>
      <w:szCs w:val="24"/>
      <w:lang w:val="en-US" w:eastAsia="zh-CN" w:bidi="ar-SA"/>
    </w:rPr>
  </w:style>
  <w:style w:type="paragraph" w:customStyle="1" w:styleId="xl61">
    <w:name w:val="xl61"/>
    <w:basedOn w:val="a"/>
    <w:uiPriority w:val="99"/>
    <w:qFormat/>
    <w:rsid w:val="004F4537"/>
    <w:pPr>
      <w:widowControl/>
      <w:spacing w:before="100" w:after="100"/>
      <w:jc w:val="right"/>
    </w:pPr>
    <w:rPr>
      <w:rFonts w:ascii="Arial Unicode MS" w:eastAsia="Arial Unicode MS" w:hAnsi="Times New Roman" w:cs="Times New Roman"/>
      <w:kern w:val="0"/>
      <w:sz w:val="18"/>
      <w:szCs w:val="18"/>
    </w:rPr>
  </w:style>
  <w:style w:type="character" w:customStyle="1" w:styleId="af1">
    <w:name w:val="纯文本 字符"/>
    <w:basedOn w:val="a0"/>
    <w:link w:val="af0"/>
    <w:qFormat/>
    <w:rsid w:val="004F4537"/>
    <w:rPr>
      <w:rFonts w:ascii="宋体" w:eastAsia="宋体" w:hAnsi="Courier New" w:cs="Times New Roman"/>
      <w:szCs w:val="20"/>
    </w:rPr>
  </w:style>
  <w:style w:type="character" w:customStyle="1" w:styleId="headline-content2">
    <w:name w:val="headline-content2"/>
    <w:basedOn w:val="a0"/>
    <w:qFormat/>
    <w:rsid w:val="004F4537"/>
    <w:rPr>
      <w:rFonts w:eastAsia="宋体" w:cs="Times New Roman"/>
      <w:kern w:val="2"/>
      <w:sz w:val="24"/>
      <w:szCs w:val="24"/>
      <w:lang w:val="en-US" w:eastAsia="zh-CN" w:bidi="ar-SA"/>
    </w:rPr>
  </w:style>
  <w:style w:type="character" w:customStyle="1" w:styleId="af">
    <w:name w:val="正文文本 字符"/>
    <w:basedOn w:val="a0"/>
    <w:link w:val="ae"/>
    <w:uiPriority w:val="99"/>
    <w:qFormat/>
    <w:rsid w:val="004F4537"/>
    <w:rPr>
      <w:rFonts w:ascii="Times New Roman" w:eastAsia="宋体" w:hAnsi="Times New Roman" w:cs="Times New Roman"/>
      <w:szCs w:val="21"/>
    </w:rPr>
  </w:style>
  <w:style w:type="paragraph" w:customStyle="1" w:styleId="write2">
    <w:name w:val="write2"/>
    <w:basedOn w:val="a"/>
    <w:uiPriority w:val="99"/>
    <w:qFormat/>
    <w:rsid w:val="004F4537"/>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af3">
    <w:name w:val="日期 字符"/>
    <w:basedOn w:val="a0"/>
    <w:link w:val="af2"/>
    <w:uiPriority w:val="99"/>
    <w:qFormat/>
    <w:rsid w:val="004F4537"/>
    <w:rPr>
      <w:rFonts w:ascii="Times New Roman" w:eastAsia="宋体" w:hAnsi="Times New Roman" w:cs="Times New Roman"/>
      <w:szCs w:val="21"/>
    </w:rPr>
  </w:style>
  <w:style w:type="character" w:customStyle="1" w:styleId="a4">
    <w:name w:val="注释标题 字符"/>
    <w:basedOn w:val="a0"/>
    <w:link w:val="a3"/>
    <w:uiPriority w:val="99"/>
    <w:qFormat/>
    <w:rsid w:val="004F4537"/>
    <w:rPr>
      <w:rFonts w:ascii="Times New Roman" w:eastAsia="宋体" w:hAnsi="Times New Roman" w:cs="Times New Roman"/>
      <w:szCs w:val="21"/>
    </w:rPr>
  </w:style>
  <w:style w:type="paragraph" w:customStyle="1" w:styleId="51">
    <w:name w:val="标题5"/>
    <w:basedOn w:val="a"/>
    <w:qFormat/>
    <w:rsid w:val="004F4537"/>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sid w:val="004F4537"/>
    <w:rPr>
      <w:rFonts w:ascii="Calibri" w:hAnsi="Calibri"/>
      <w:kern w:val="2"/>
      <w:sz w:val="21"/>
      <w:szCs w:val="22"/>
    </w:rPr>
  </w:style>
  <w:style w:type="character" w:customStyle="1" w:styleId="Char">
    <w:name w:val="正文的样式 Char"/>
    <w:basedOn w:val="a0"/>
    <w:link w:val="aff6"/>
    <w:qFormat/>
    <w:rsid w:val="004F4537"/>
    <w:rPr>
      <w:szCs w:val="24"/>
    </w:rPr>
  </w:style>
  <w:style w:type="paragraph" w:customStyle="1" w:styleId="aff6">
    <w:name w:val="正文的样式"/>
    <w:basedOn w:val="a"/>
    <w:link w:val="Char"/>
    <w:qFormat/>
    <w:rsid w:val="004F4537"/>
    <w:pPr>
      <w:spacing w:before="100" w:after="100"/>
    </w:pPr>
    <w:rPr>
      <w:szCs w:val="24"/>
    </w:rPr>
  </w:style>
  <w:style w:type="character" w:customStyle="1" w:styleId="a8">
    <w:name w:val="文档结构图 字符"/>
    <w:basedOn w:val="a0"/>
    <w:link w:val="a7"/>
    <w:uiPriority w:val="99"/>
    <w:semiHidden/>
    <w:qFormat/>
    <w:rsid w:val="004F4537"/>
    <w:rPr>
      <w:rFonts w:ascii="宋体" w:eastAsia="宋体" w:hAnsi="Calibri" w:cs="Times New Roman"/>
      <w:sz w:val="18"/>
      <w:szCs w:val="18"/>
    </w:rPr>
  </w:style>
  <w:style w:type="character" w:styleId="aff7">
    <w:name w:val="Placeholder Text"/>
    <w:basedOn w:val="a0"/>
    <w:uiPriority w:val="99"/>
    <w:semiHidden/>
    <w:qFormat/>
    <w:rsid w:val="004F4537"/>
    <w:rPr>
      <w:color w:val="auto"/>
    </w:rPr>
  </w:style>
  <w:style w:type="character" w:customStyle="1" w:styleId="afe">
    <w:name w:val="标题 字符"/>
    <w:basedOn w:val="a0"/>
    <w:link w:val="afd"/>
    <w:qFormat/>
    <w:rsid w:val="004F4537"/>
    <w:rPr>
      <w:rFonts w:asciiTheme="majorHAnsi" w:eastAsia="宋体" w:hAnsiTheme="majorHAnsi" w:cstheme="majorBidi"/>
      <w:b/>
      <w:bCs/>
      <w:sz w:val="32"/>
      <w:szCs w:val="32"/>
    </w:rPr>
  </w:style>
  <w:style w:type="paragraph" w:styleId="aff8">
    <w:name w:val="No Spacing"/>
    <w:uiPriority w:val="1"/>
    <w:qFormat/>
    <w:rsid w:val="004F4537"/>
    <w:pPr>
      <w:widowControl w:val="0"/>
      <w:jc w:val="both"/>
    </w:pPr>
    <w:rPr>
      <w:rFonts w:ascii="Calibri" w:hAnsi="Calibri"/>
      <w:kern w:val="2"/>
      <w:sz w:val="21"/>
      <w:szCs w:val="22"/>
    </w:rPr>
  </w:style>
  <w:style w:type="character" w:customStyle="1" w:styleId="af5">
    <w:name w:val="尾注文本 字符"/>
    <w:basedOn w:val="a0"/>
    <w:link w:val="af4"/>
    <w:uiPriority w:val="99"/>
    <w:semiHidden/>
    <w:qFormat/>
    <w:rsid w:val="004F4537"/>
    <w:rPr>
      <w:rFonts w:ascii="宋体" w:eastAsia="宋体" w:hAnsi="宋体" w:cs="宋体"/>
      <w:kern w:val="0"/>
      <w:szCs w:val="24"/>
    </w:rPr>
  </w:style>
  <w:style w:type="character" w:customStyle="1" w:styleId="Char1">
    <w:name w:val="批注主题 Char1"/>
    <w:basedOn w:val="ab"/>
    <w:uiPriority w:val="99"/>
    <w:semiHidden/>
    <w:rsid w:val="004F4537"/>
    <w:rPr>
      <w:rFonts w:ascii="Times New Roman" w:eastAsia="宋体" w:hAnsi="Times New Roman" w:cs="Times New Roman"/>
      <w:b/>
      <w:bCs/>
      <w:szCs w:val="21"/>
    </w:rPr>
  </w:style>
  <w:style w:type="character" w:customStyle="1" w:styleId="span">
    <w:name w:val="span_"/>
    <w:basedOn w:val="a0"/>
    <w:rsid w:val="004F4537"/>
  </w:style>
  <w:style w:type="paragraph" w:customStyle="1" w:styleId="32">
    <w:name w:val="标题  3"/>
    <w:basedOn w:val="a"/>
    <w:next w:val="a"/>
    <w:link w:val="3Char"/>
    <w:qFormat/>
    <w:rsid w:val="004F4537"/>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
    <w:name w:val="标题  3 Char"/>
    <w:basedOn w:val="a0"/>
    <w:link w:val="32"/>
    <w:qFormat/>
    <w:rsid w:val="004F4537"/>
    <w:rPr>
      <w:rFonts w:ascii="Times New Roman" w:eastAsia="宋体" w:hAnsi="Times New Roman" w:cs="Times New Roman"/>
      <w:b/>
      <w:szCs w:val="24"/>
    </w:rPr>
  </w:style>
  <w:style w:type="paragraph" w:customStyle="1" w:styleId="13">
    <w:name w:val="列出段落1"/>
    <w:basedOn w:val="a"/>
    <w:qFormat/>
    <w:rsid w:val="004F4537"/>
    <w:pPr>
      <w:ind w:firstLineChars="200" w:firstLine="420"/>
    </w:pPr>
    <w:rPr>
      <w:rFonts w:ascii="Calibri" w:eastAsia="宋体" w:hAnsi="Calibri" w:cs="Calibri"/>
      <w:szCs w:val="21"/>
    </w:rPr>
  </w:style>
  <w:style w:type="paragraph" w:customStyle="1" w:styleId="14">
    <w:name w:val="报告正文格式1"/>
    <w:basedOn w:val="a"/>
    <w:qFormat/>
    <w:rsid w:val="004F4537"/>
    <w:pPr>
      <w:spacing w:line="360" w:lineRule="auto"/>
      <w:ind w:firstLineChars="200" w:firstLine="200"/>
      <w:jc w:val="left"/>
    </w:pPr>
    <w:rPr>
      <w:rFonts w:ascii="Times New Roman" w:eastAsia="仿宋" w:hAnsi="Times New Roman" w:cs="Times New Roman"/>
      <w:bCs/>
      <w:sz w:val="24"/>
      <w:szCs w:val="24"/>
    </w:rPr>
  </w:style>
  <w:style w:type="character" w:customStyle="1" w:styleId="22">
    <w:name w:val="正文文本 2 字符"/>
    <w:basedOn w:val="a0"/>
    <w:link w:val="21"/>
    <w:uiPriority w:val="99"/>
    <w:qFormat/>
    <w:rsid w:val="004F453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040">
      <w:bodyDiv w:val="1"/>
      <w:marLeft w:val="0"/>
      <w:marRight w:val="0"/>
      <w:marTop w:val="0"/>
      <w:marBottom w:val="0"/>
      <w:divBdr>
        <w:top w:val="none" w:sz="0" w:space="0" w:color="auto"/>
        <w:left w:val="none" w:sz="0" w:space="0" w:color="auto"/>
        <w:bottom w:val="none" w:sz="0" w:space="0" w:color="auto"/>
        <w:right w:val="none" w:sz="0" w:space="0" w:color="auto"/>
      </w:divBdr>
    </w:div>
    <w:div w:id="868835800">
      <w:bodyDiv w:val="1"/>
      <w:marLeft w:val="0"/>
      <w:marRight w:val="0"/>
      <w:marTop w:val="0"/>
      <w:marBottom w:val="0"/>
      <w:divBdr>
        <w:top w:val="none" w:sz="0" w:space="0" w:color="auto"/>
        <w:left w:val="none" w:sz="0" w:space="0" w:color="auto"/>
        <w:bottom w:val="none" w:sz="0" w:space="0" w:color="auto"/>
        <w:right w:val="none" w:sz="0" w:space="0" w:color="auto"/>
      </w:divBdr>
    </w:div>
    <w:div w:id="1359236220">
      <w:bodyDiv w:val="1"/>
      <w:marLeft w:val="0"/>
      <w:marRight w:val="0"/>
      <w:marTop w:val="0"/>
      <w:marBottom w:val="0"/>
      <w:divBdr>
        <w:top w:val="none" w:sz="0" w:space="0" w:color="auto"/>
        <w:left w:val="none" w:sz="0" w:space="0" w:color="auto"/>
        <w:bottom w:val="none" w:sz="0" w:space="0" w:color="auto"/>
        <w:right w:val="none" w:sz="0" w:space="0" w:color="auto"/>
      </w:divBdr>
    </w:div>
    <w:div w:id="1389300469">
      <w:bodyDiv w:val="1"/>
      <w:marLeft w:val="0"/>
      <w:marRight w:val="0"/>
      <w:marTop w:val="0"/>
      <w:marBottom w:val="0"/>
      <w:divBdr>
        <w:top w:val="none" w:sz="0" w:space="0" w:color="auto"/>
        <w:left w:val="none" w:sz="0" w:space="0" w:color="auto"/>
        <w:bottom w:val="none" w:sz="0" w:space="0" w:color="auto"/>
        <w:right w:val="none" w:sz="0" w:space="0" w:color="auto"/>
      </w:divBdr>
    </w:div>
    <w:div w:id="212731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132F0-A877-4189-A92C-8CB113EEE5BD}">
  <ds:schemaRefs>
    <ds:schemaRef ds:uri="http://schemas.openxmlformats.org/officeDocument/2006/bibliography"/>
  </ds:schemaRefs>
</ds:datastoreItem>
</file>

<file path=customXml/itemProps3.xml><?xml version="1.0" encoding="utf-8"?>
<ds:datastoreItem xmlns:ds="http://schemas.openxmlformats.org/officeDocument/2006/customXml" ds:itemID="{C5D7E463-A10F-494B-AAC3-043C8AA8F383}">
  <ds:schemaRefs>
    <ds:schemaRef ds:uri="http://www.yonyou.com/relation"/>
  </ds:schemaRefs>
</ds:datastoreItem>
</file>

<file path=customXml/itemProps4.xml><?xml version="1.0" encoding="utf-8"?>
<ds:datastoreItem xmlns:ds="http://schemas.openxmlformats.org/officeDocument/2006/customXml" ds:itemID="{6BC0C85B-024C-49A1-89CA-1A1A3B0F4157}">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10</Pages>
  <Words>661</Words>
  <Characters>3772</Characters>
  <Application>Microsoft Office Word</Application>
  <DocSecurity>0</DocSecurity>
  <Lines>31</Lines>
  <Paragraphs>8</Paragraphs>
  <ScaleCrop>false</ScaleCrop>
  <Company>微软中国</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Tang</dc:creator>
  <cp:lastModifiedBy>k a</cp:lastModifiedBy>
  <cp:revision>209</cp:revision>
  <cp:lastPrinted>2023-10-23T14:54:00Z</cp:lastPrinted>
  <dcterms:created xsi:type="dcterms:W3CDTF">2016-05-21T03:42:00Z</dcterms:created>
  <dcterms:modified xsi:type="dcterms:W3CDTF">2023-12-22T07:36:00Z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